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377D5" w14:textId="77777777" w:rsidR="00345223" w:rsidRPr="00501111" w:rsidRDefault="00345223" w:rsidP="00501111">
      <w:pPr>
        <w:spacing w:line="360" w:lineRule="auto"/>
        <w:jc w:val="center"/>
        <w:rPr>
          <w:rFonts w:ascii="Arial" w:hAnsi="Arial" w:cs="AL-Mateen"/>
          <w:color w:val="0070C0"/>
          <w:sz w:val="32"/>
          <w:szCs w:val="32"/>
          <w:lang w:bidi="ar-LY"/>
        </w:rPr>
      </w:pPr>
    </w:p>
    <w:p w14:paraId="06D59753" w14:textId="0B588556" w:rsidR="00CC6EF2" w:rsidRPr="00501111" w:rsidRDefault="001108EE" w:rsidP="00501111">
      <w:pPr>
        <w:spacing w:line="360" w:lineRule="auto"/>
        <w:jc w:val="center"/>
        <w:rPr>
          <w:rFonts w:ascii="Arial" w:hAnsi="Arial" w:cs="AL-Mateen"/>
          <w:color w:val="0070C0"/>
          <w:sz w:val="52"/>
          <w:szCs w:val="52"/>
          <w:rtl/>
          <w:lang w:bidi="ar-LY"/>
        </w:rPr>
      </w:pPr>
      <w:r w:rsidRPr="00501111">
        <w:rPr>
          <w:rFonts w:ascii="Arial" w:hAnsi="Arial" w:cs="AL-Mateen" w:hint="cs"/>
          <w:color w:val="0070C0"/>
          <w:sz w:val="52"/>
          <w:szCs w:val="52"/>
          <w:rtl/>
          <w:lang w:bidi="ar-LY"/>
        </w:rPr>
        <w:t>الهيئة الليبية</w:t>
      </w:r>
      <w:r w:rsidR="00CC6EF2" w:rsidRPr="00501111">
        <w:rPr>
          <w:rFonts w:ascii="Arial" w:hAnsi="Arial" w:cs="AL-Mateen"/>
          <w:color w:val="0070C0"/>
          <w:sz w:val="52"/>
          <w:szCs w:val="52"/>
          <w:rtl/>
          <w:lang w:bidi="ar-LY"/>
        </w:rPr>
        <w:t xml:space="preserve"> لضم</w:t>
      </w:r>
      <w:r w:rsidR="00CC6EF2" w:rsidRPr="00501111">
        <w:rPr>
          <w:rFonts w:ascii="Arial" w:hAnsi="Arial" w:cs="AL-Mateen" w:hint="cs"/>
          <w:color w:val="0070C0"/>
          <w:sz w:val="52"/>
          <w:szCs w:val="52"/>
          <w:rtl/>
          <w:lang w:bidi="ar-LY"/>
        </w:rPr>
        <w:t>ـــــــ</w:t>
      </w:r>
      <w:r w:rsidR="00CC6EF2" w:rsidRPr="00501111">
        <w:rPr>
          <w:rFonts w:ascii="Arial" w:hAnsi="Arial" w:cs="AL-Mateen"/>
          <w:color w:val="0070C0"/>
          <w:sz w:val="52"/>
          <w:szCs w:val="52"/>
          <w:rtl/>
          <w:lang w:bidi="ar-LY"/>
        </w:rPr>
        <w:t>ان ج</w:t>
      </w:r>
      <w:r w:rsidR="00CC6EF2" w:rsidRPr="00501111">
        <w:rPr>
          <w:rFonts w:ascii="Arial" w:hAnsi="Arial" w:cs="AL-Mateen" w:hint="cs"/>
          <w:color w:val="0070C0"/>
          <w:sz w:val="52"/>
          <w:szCs w:val="52"/>
          <w:rtl/>
          <w:lang w:bidi="ar-LY"/>
        </w:rPr>
        <w:t>ـــــــــ</w:t>
      </w:r>
      <w:r w:rsidR="00CC6EF2" w:rsidRPr="00501111">
        <w:rPr>
          <w:rFonts w:ascii="Arial" w:hAnsi="Arial" w:cs="AL-Mateen"/>
          <w:color w:val="0070C0"/>
          <w:sz w:val="52"/>
          <w:szCs w:val="52"/>
          <w:rtl/>
          <w:lang w:bidi="ar-LY"/>
        </w:rPr>
        <w:t>ودة واعتم</w:t>
      </w:r>
      <w:r w:rsidR="00CC6EF2" w:rsidRPr="00501111">
        <w:rPr>
          <w:rFonts w:ascii="Arial" w:hAnsi="Arial" w:cs="AL-Mateen" w:hint="cs"/>
          <w:color w:val="0070C0"/>
          <w:sz w:val="52"/>
          <w:szCs w:val="52"/>
          <w:rtl/>
          <w:lang w:bidi="ar-LY"/>
        </w:rPr>
        <w:t>ــــــــ</w:t>
      </w:r>
      <w:r w:rsidR="00CC6EF2" w:rsidRPr="00501111">
        <w:rPr>
          <w:rFonts w:ascii="Arial" w:hAnsi="Arial" w:cs="AL-Mateen"/>
          <w:color w:val="0070C0"/>
          <w:sz w:val="52"/>
          <w:szCs w:val="52"/>
          <w:rtl/>
          <w:lang w:bidi="ar-LY"/>
        </w:rPr>
        <w:t>اد الم</w:t>
      </w:r>
      <w:r w:rsidR="00CC6EF2" w:rsidRPr="00501111">
        <w:rPr>
          <w:rFonts w:ascii="Arial" w:hAnsi="Arial" w:cs="AL-Mateen" w:hint="cs"/>
          <w:color w:val="0070C0"/>
          <w:sz w:val="52"/>
          <w:szCs w:val="52"/>
          <w:rtl/>
          <w:lang w:bidi="ar-LY"/>
        </w:rPr>
        <w:t>ــــــــ</w:t>
      </w:r>
      <w:r w:rsidR="00CC6EF2" w:rsidRPr="00501111">
        <w:rPr>
          <w:rFonts w:ascii="Arial" w:hAnsi="Arial" w:cs="AL-Mateen"/>
          <w:color w:val="0070C0"/>
          <w:sz w:val="52"/>
          <w:szCs w:val="52"/>
          <w:rtl/>
          <w:lang w:bidi="ar-LY"/>
        </w:rPr>
        <w:t>ؤسسات التعليمي</w:t>
      </w:r>
      <w:r w:rsidR="00CC6EF2" w:rsidRPr="00501111">
        <w:rPr>
          <w:rFonts w:ascii="Arial" w:hAnsi="Arial" w:cs="AL-Mateen" w:hint="cs"/>
          <w:color w:val="0070C0"/>
          <w:sz w:val="52"/>
          <w:szCs w:val="52"/>
          <w:rtl/>
          <w:lang w:bidi="ar-LY"/>
        </w:rPr>
        <w:t>ـــــــــ</w:t>
      </w:r>
      <w:r w:rsidR="00CC6EF2" w:rsidRPr="00501111">
        <w:rPr>
          <w:rFonts w:ascii="Arial" w:hAnsi="Arial" w:cs="AL-Mateen"/>
          <w:color w:val="0070C0"/>
          <w:sz w:val="52"/>
          <w:szCs w:val="52"/>
          <w:rtl/>
          <w:lang w:bidi="ar-LY"/>
        </w:rPr>
        <w:t>ة و الت</w:t>
      </w:r>
      <w:r w:rsidR="00CC6EF2" w:rsidRPr="00501111">
        <w:rPr>
          <w:rFonts w:ascii="Arial" w:hAnsi="Arial" w:cs="AL-Mateen" w:hint="cs"/>
          <w:color w:val="0070C0"/>
          <w:sz w:val="52"/>
          <w:szCs w:val="52"/>
          <w:rtl/>
          <w:lang w:bidi="ar-LY"/>
        </w:rPr>
        <w:t>ـــــــــــ</w:t>
      </w:r>
      <w:r w:rsidR="00CC6EF2" w:rsidRPr="00501111">
        <w:rPr>
          <w:rFonts w:ascii="Arial" w:hAnsi="Arial" w:cs="AL-Mateen"/>
          <w:color w:val="0070C0"/>
          <w:sz w:val="52"/>
          <w:szCs w:val="52"/>
          <w:rtl/>
          <w:lang w:bidi="ar-LY"/>
        </w:rPr>
        <w:t xml:space="preserve">دريبية </w:t>
      </w:r>
    </w:p>
    <w:p w14:paraId="4B1AF02B" w14:textId="77777777" w:rsidR="00CC6EF2" w:rsidRPr="00501111" w:rsidRDefault="00CC6EF2" w:rsidP="00501111">
      <w:pPr>
        <w:spacing w:line="360" w:lineRule="auto"/>
        <w:jc w:val="center"/>
        <w:rPr>
          <w:rFonts w:ascii="Arial" w:hAnsi="Arial" w:cs="Arial"/>
          <w:color w:val="0070C0"/>
          <w:sz w:val="32"/>
          <w:szCs w:val="32"/>
          <w:rtl/>
          <w:lang w:bidi="ar-LY"/>
        </w:rPr>
      </w:pPr>
    </w:p>
    <w:p w14:paraId="637C711E" w14:textId="77777777" w:rsidR="00CC6EF2" w:rsidRPr="00501111" w:rsidRDefault="00CC6EF2" w:rsidP="00501111">
      <w:pPr>
        <w:spacing w:line="360" w:lineRule="auto"/>
        <w:jc w:val="center"/>
        <w:rPr>
          <w:rFonts w:ascii="Arial" w:hAnsi="Arial" w:cs="Arial"/>
          <w:color w:val="0070C0"/>
          <w:sz w:val="32"/>
          <w:szCs w:val="32"/>
          <w:rtl/>
          <w:lang w:bidi="ar-LY"/>
        </w:rPr>
      </w:pPr>
    </w:p>
    <w:p w14:paraId="380C8163" w14:textId="77777777" w:rsidR="00CC6EF2" w:rsidRPr="00501111" w:rsidRDefault="00CC6EF2" w:rsidP="00501111">
      <w:pPr>
        <w:spacing w:line="360" w:lineRule="auto"/>
        <w:rPr>
          <w:rFonts w:ascii="Arial" w:hAnsi="Arial" w:cs="Arial"/>
          <w:color w:val="0070C0"/>
          <w:sz w:val="32"/>
          <w:szCs w:val="32"/>
          <w:rtl/>
          <w:lang w:bidi="ar-LY"/>
        </w:rPr>
      </w:pPr>
    </w:p>
    <w:p w14:paraId="52CC859C" w14:textId="77777777" w:rsidR="00CC6EF2" w:rsidRPr="00501111" w:rsidRDefault="00CC6EF2" w:rsidP="00501111">
      <w:pPr>
        <w:spacing w:line="360" w:lineRule="auto"/>
        <w:rPr>
          <w:rFonts w:ascii="Arial" w:hAnsi="Arial" w:cs="Arial"/>
          <w:color w:val="0070C0"/>
          <w:sz w:val="32"/>
          <w:szCs w:val="32"/>
          <w:rtl/>
        </w:rPr>
      </w:pPr>
    </w:p>
    <w:p w14:paraId="0B2E98ED" w14:textId="2FFADA8D" w:rsidR="00CC6EF2" w:rsidRPr="00501111" w:rsidRDefault="00CC6EF2" w:rsidP="00501111">
      <w:pPr>
        <w:spacing w:line="360" w:lineRule="auto"/>
        <w:rPr>
          <w:rFonts w:ascii="Arial" w:hAnsi="Arial" w:cs="Arial"/>
          <w:color w:val="0070C0"/>
          <w:sz w:val="32"/>
          <w:szCs w:val="32"/>
          <w:rtl/>
          <w:lang w:bidi="ar-LY"/>
        </w:rPr>
      </w:pPr>
    </w:p>
    <w:p w14:paraId="15AD7B1E" w14:textId="77777777" w:rsidR="00CC6EF2" w:rsidRPr="00501111" w:rsidRDefault="00CC6EF2" w:rsidP="00501111">
      <w:pPr>
        <w:spacing w:line="360" w:lineRule="auto"/>
        <w:jc w:val="center"/>
        <w:rPr>
          <w:rFonts w:ascii="Arial" w:hAnsi="Arial" w:cs="Arial"/>
          <w:color w:val="0070C0"/>
          <w:sz w:val="32"/>
          <w:szCs w:val="32"/>
          <w:rtl/>
        </w:rPr>
      </w:pPr>
    </w:p>
    <w:p w14:paraId="3B58D829" w14:textId="77777777" w:rsidR="00CC6EF2" w:rsidRPr="00501111" w:rsidRDefault="00CC6EF2" w:rsidP="00501111">
      <w:pPr>
        <w:spacing w:line="360" w:lineRule="auto"/>
        <w:rPr>
          <w:rFonts w:ascii="Arial" w:hAnsi="Arial" w:cs="Arial"/>
          <w:color w:val="0070C0"/>
          <w:sz w:val="32"/>
          <w:szCs w:val="32"/>
          <w:rtl/>
          <w:lang w:bidi="ar-LY"/>
        </w:rPr>
      </w:pPr>
    </w:p>
    <w:p w14:paraId="094B1E83" w14:textId="65E7ECAD" w:rsidR="00CC6EF2" w:rsidRPr="00501111" w:rsidRDefault="00C4074F" w:rsidP="00501111">
      <w:pPr>
        <w:spacing w:line="360" w:lineRule="auto"/>
        <w:jc w:val="center"/>
        <w:rPr>
          <w:rFonts w:ascii="Arial" w:hAnsi="Arial" w:cs="AL-Mateen"/>
          <w:color w:val="0070C0"/>
          <w:sz w:val="72"/>
          <w:szCs w:val="72"/>
          <w:rtl/>
          <w:lang w:bidi="ar-LY"/>
        </w:rPr>
      </w:pPr>
      <w:bookmarkStart w:id="0" w:name="_GoBack"/>
      <w:r>
        <w:rPr>
          <w:rFonts w:ascii="Arial" w:hAnsi="Arial" w:cs="AL-Mateen" w:hint="cs"/>
          <w:color w:val="0070C0"/>
          <w:sz w:val="72"/>
          <w:szCs w:val="72"/>
          <w:rtl/>
          <w:lang w:bidi="ar-LY"/>
        </w:rPr>
        <w:t>نموذج تدقيق لمنح</w:t>
      </w:r>
      <w:r w:rsidR="00501111" w:rsidRPr="00501111">
        <w:rPr>
          <w:rFonts w:ascii="Arial" w:hAnsi="Arial" w:cs="AL-Mateen" w:hint="cs"/>
          <w:color w:val="0070C0"/>
          <w:sz w:val="72"/>
          <w:szCs w:val="72"/>
          <w:rtl/>
          <w:lang w:bidi="ar-LY"/>
        </w:rPr>
        <w:t xml:space="preserve"> الترخيص الفني</w:t>
      </w:r>
      <w:bookmarkEnd w:id="0"/>
    </w:p>
    <w:p w14:paraId="63D51B7B" w14:textId="018C3400" w:rsidR="00627BC1" w:rsidRPr="00501111" w:rsidRDefault="00627BC1" w:rsidP="00501111">
      <w:pPr>
        <w:spacing w:line="360" w:lineRule="auto"/>
        <w:jc w:val="center"/>
        <w:rPr>
          <w:rFonts w:ascii="Arial" w:hAnsi="Arial" w:cs="AL-Mateen"/>
          <w:color w:val="0070C0"/>
          <w:sz w:val="32"/>
          <w:szCs w:val="32"/>
          <w:rtl/>
          <w:lang w:bidi="ar-LY"/>
        </w:rPr>
      </w:pPr>
    </w:p>
    <w:p w14:paraId="6724FA7B" w14:textId="77777777" w:rsidR="00CC6EF2" w:rsidRPr="00501111" w:rsidRDefault="00CC6EF2" w:rsidP="00501111">
      <w:pPr>
        <w:spacing w:line="360" w:lineRule="auto"/>
        <w:rPr>
          <w:rFonts w:ascii="Arial" w:hAnsi="Arial" w:cs="AL-Mateen"/>
          <w:color w:val="0070C0"/>
          <w:sz w:val="32"/>
          <w:szCs w:val="32"/>
          <w:rtl/>
          <w:lang w:bidi="ar-LY"/>
        </w:rPr>
      </w:pPr>
    </w:p>
    <w:p w14:paraId="405F1936" w14:textId="77777777" w:rsidR="00501111" w:rsidRPr="00501111" w:rsidRDefault="00501111" w:rsidP="00501111">
      <w:pPr>
        <w:spacing w:line="360" w:lineRule="auto"/>
        <w:rPr>
          <w:rFonts w:ascii="Arial" w:hAnsi="Arial" w:cs="AL-Mateen"/>
          <w:color w:val="0070C0"/>
          <w:sz w:val="32"/>
          <w:szCs w:val="32"/>
          <w:rtl/>
          <w:lang w:bidi="ar-LY"/>
        </w:rPr>
      </w:pPr>
    </w:p>
    <w:p w14:paraId="1FD7215E" w14:textId="77777777" w:rsidR="00501111" w:rsidRPr="00501111" w:rsidRDefault="00501111" w:rsidP="00501111">
      <w:pPr>
        <w:spacing w:after="160" w:line="360" w:lineRule="auto"/>
        <w:rPr>
          <w:rFonts w:ascii="Arial" w:hAnsi="Arial" w:cs="Arial"/>
          <w:color w:val="0070C0"/>
          <w:sz w:val="32"/>
          <w:szCs w:val="32"/>
          <w:rtl/>
        </w:rPr>
      </w:pPr>
    </w:p>
    <w:p w14:paraId="60325757" w14:textId="77777777" w:rsidR="00501111" w:rsidRPr="00501111" w:rsidRDefault="00501111" w:rsidP="00501111">
      <w:pPr>
        <w:spacing w:after="160" w:line="360" w:lineRule="auto"/>
        <w:rPr>
          <w:rFonts w:ascii="Arial" w:hAnsi="Arial" w:cs="Arial"/>
          <w:color w:val="0070C0"/>
          <w:sz w:val="32"/>
          <w:szCs w:val="32"/>
          <w:rtl/>
        </w:rPr>
      </w:pPr>
    </w:p>
    <w:p w14:paraId="65AB1093" w14:textId="77777777" w:rsidR="00501111" w:rsidRPr="00501111" w:rsidRDefault="00501111" w:rsidP="00501111">
      <w:pPr>
        <w:spacing w:after="160" w:line="360" w:lineRule="auto"/>
        <w:rPr>
          <w:rFonts w:ascii="Arial" w:hAnsi="Arial" w:cs="Arial"/>
          <w:color w:val="0070C0"/>
          <w:sz w:val="32"/>
          <w:szCs w:val="32"/>
          <w:rtl/>
        </w:rPr>
      </w:pPr>
    </w:p>
    <w:p w14:paraId="37634E5A" w14:textId="77777777" w:rsidR="00501111" w:rsidRPr="00501111" w:rsidRDefault="00501111" w:rsidP="00501111">
      <w:pPr>
        <w:spacing w:after="160" w:line="360" w:lineRule="auto"/>
        <w:rPr>
          <w:rFonts w:ascii="Arial" w:hAnsi="Arial" w:cs="Arial"/>
          <w:color w:val="0070C0"/>
          <w:sz w:val="32"/>
          <w:szCs w:val="32"/>
          <w:rtl/>
        </w:rPr>
      </w:pPr>
    </w:p>
    <w:p w14:paraId="5CAB8DF0" w14:textId="77777777" w:rsidR="00501111" w:rsidRDefault="00501111" w:rsidP="00501111">
      <w:pPr>
        <w:spacing w:after="160" w:line="360" w:lineRule="auto"/>
        <w:rPr>
          <w:rFonts w:ascii="Arial" w:hAnsi="Arial" w:cs="Arial"/>
          <w:color w:val="0070C0"/>
          <w:sz w:val="32"/>
          <w:szCs w:val="32"/>
          <w:rtl/>
        </w:rPr>
      </w:pPr>
    </w:p>
    <w:p w14:paraId="4A820CD9" w14:textId="77777777" w:rsidR="00501111" w:rsidRDefault="00501111" w:rsidP="00501111">
      <w:pPr>
        <w:spacing w:after="160" w:line="360" w:lineRule="auto"/>
        <w:rPr>
          <w:rFonts w:ascii="Arial" w:hAnsi="Arial" w:cs="Arial"/>
          <w:color w:val="0070C0"/>
          <w:sz w:val="32"/>
          <w:szCs w:val="32"/>
          <w:rtl/>
        </w:rPr>
      </w:pPr>
    </w:p>
    <w:p w14:paraId="2BA1A046" w14:textId="77777777" w:rsidR="00501111" w:rsidRDefault="00501111" w:rsidP="00501111">
      <w:pPr>
        <w:spacing w:after="160" w:line="360" w:lineRule="auto"/>
        <w:rPr>
          <w:rFonts w:ascii="Arial" w:hAnsi="Arial" w:cs="Arial"/>
          <w:color w:val="0070C0"/>
          <w:sz w:val="32"/>
          <w:szCs w:val="32"/>
          <w:rtl/>
        </w:rPr>
      </w:pPr>
    </w:p>
    <w:p w14:paraId="5AD38E28" w14:textId="77777777" w:rsidR="00501111" w:rsidRPr="00501111" w:rsidRDefault="00501111" w:rsidP="00501111">
      <w:pPr>
        <w:spacing w:after="160" w:line="360" w:lineRule="auto"/>
        <w:rPr>
          <w:rFonts w:ascii="Arial" w:hAnsi="Arial" w:cs="Arial"/>
          <w:color w:val="0070C0"/>
          <w:sz w:val="32"/>
          <w:szCs w:val="32"/>
          <w:rtl/>
        </w:rPr>
      </w:pPr>
    </w:p>
    <w:p w14:paraId="5C7A116A" w14:textId="15C7F5C0" w:rsidR="00501111" w:rsidRPr="007C7692" w:rsidRDefault="00501111" w:rsidP="00501111">
      <w:pPr>
        <w:spacing w:after="160" w:line="360" w:lineRule="auto"/>
        <w:rPr>
          <w:rFonts w:asciiTheme="majorBidi" w:hAnsiTheme="majorBidi" w:cstheme="majorBidi"/>
          <w:b/>
          <w:bCs/>
          <w:color w:val="0070C0"/>
          <w:sz w:val="32"/>
          <w:szCs w:val="32"/>
        </w:rPr>
      </w:pPr>
      <w:r w:rsidRPr="007C7692">
        <w:rPr>
          <w:rFonts w:asciiTheme="majorBidi" w:hAnsiTheme="majorBidi" w:cstheme="majorBidi"/>
          <w:b/>
          <w:bCs/>
          <w:color w:val="0070C0"/>
          <w:sz w:val="32"/>
          <w:szCs w:val="32"/>
          <w:rtl/>
        </w:rPr>
        <w:t>مقدمة</w:t>
      </w:r>
    </w:p>
    <w:p w14:paraId="51FAE6F3" w14:textId="77777777" w:rsidR="00501111" w:rsidRPr="007C7692" w:rsidRDefault="00501111" w:rsidP="00501111">
      <w:pPr>
        <w:spacing w:after="160" w:line="360" w:lineRule="auto"/>
        <w:jc w:val="both"/>
        <w:rPr>
          <w:rFonts w:asciiTheme="majorBidi" w:hAnsiTheme="majorBidi" w:cstheme="majorBidi"/>
          <w:color w:val="0070C0"/>
          <w:sz w:val="32"/>
          <w:szCs w:val="32"/>
        </w:rPr>
      </w:pPr>
      <w:r w:rsidRPr="007C7692">
        <w:rPr>
          <w:rFonts w:asciiTheme="majorBidi" w:hAnsiTheme="majorBidi" w:cstheme="majorBidi"/>
          <w:color w:val="0070C0"/>
          <w:sz w:val="32"/>
          <w:szCs w:val="32"/>
          <w:rtl/>
        </w:rPr>
        <w:t>يقصد بالترخيص الفني الإذن المبدئي الذي تمنحه هيئة ضمان الجودة والاعتماد للمؤسسات التعليمية، والتدريبية للسماح لها بالبدء في تقديم خدماتها التعليمية، أو التدريبية بناءً على نتائج عملية تقييم المُؤسسة، ومعرفة مدى توافر المتطلبات الأساسية التي تضمن قدرة المُؤسسة على تحقيق رؤيتها، ورسالتها، وأهدافها، وضمان جودة خدماتها</w:t>
      </w:r>
      <w:r w:rsidRPr="007C7692">
        <w:rPr>
          <w:rFonts w:asciiTheme="majorBidi" w:hAnsiTheme="majorBidi" w:cstheme="majorBidi"/>
          <w:color w:val="0070C0"/>
          <w:sz w:val="32"/>
          <w:szCs w:val="32"/>
        </w:rPr>
        <w:t>.</w:t>
      </w:r>
    </w:p>
    <w:p w14:paraId="217AD125" w14:textId="77777777" w:rsidR="00501111" w:rsidRPr="007C7692" w:rsidRDefault="00501111" w:rsidP="00501111">
      <w:pPr>
        <w:spacing w:after="160" w:line="360" w:lineRule="auto"/>
        <w:jc w:val="both"/>
        <w:rPr>
          <w:rFonts w:asciiTheme="majorBidi" w:hAnsiTheme="majorBidi" w:cstheme="majorBidi"/>
          <w:color w:val="0070C0"/>
          <w:sz w:val="32"/>
          <w:szCs w:val="32"/>
        </w:rPr>
      </w:pPr>
      <w:r w:rsidRPr="007C7692">
        <w:rPr>
          <w:rFonts w:asciiTheme="majorBidi" w:hAnsiTheme="majorBidi" w:cstheme="majorBidi"/>
          <w:color w:val="0070C0"/>
          <w:sz w:val="32"/>
          <w:szCs w:val="32"/>
          <w:rtl/>
        </w:rPr>
        <w:t>إن حصول المؤسسة على الترخيص الفني من هيئة ضمان الجودة والاعتماد يُقدم بعض الضمانات عن جاهزية المؤسسة</w:t>
      </w:r>
      <w:r w:rsidRPr="00501111">
        <w:rPr>
          <w:rFonts w:asciiTheme="majorBidi" w:hAnsiTheme="majorBidi" w:cstheme="majorBidi" w:hint="cs"/>
          <w:color w:val="0070C0"/>
          <w:sz w:val="32"/>
          <w:szCs w:val="32"/>
          <w:rtl/>
        </w:rPr>
        <w:t xml:space="preserve"> لاستقبال الطلاب</w:t>
      </w:r>
      <w:r w:rsidRPr="007C7692">
        <w:rPr>
          <w:rFonts w:asciiTheme="majorBidi" w:hAnsiTheme="majorBidi" w:cstheme="majorBidi"/>
          <w:color w:val="0070C0"/>
          <w:sz w:val="32"/>
          <w:szCs w:val="32"/>
          <w:rtl/>
        </w:rPr>
        <w:t>، وامتثالها للمعايير الوطنية أو الدولية، وقدرتها على تقليل المخاطر، وتوفر درجات عالية من حماية المُستفيدين من خدماتها</w:t>
      </w:r>
      <w:r w:rsidRPr="007C7692">
        <w:rPr>
          <w:rFonts w:asciiTheme="majorBidi" w:hAnsiTheme="majorBidi" w:cstheme="majorBidi"/>
          <w:color w:val="0070C0"/>
          <w:sz w:val="32"/>
          <w:szCs w:val="32"/>
        </w:rPr>
        <w:t>.</w:t>
      </w:r>
    </w:p>
    <w:p w14:paraId="7FB63C3F" w14:textId="77777777" w:rsidR="00501111" w:rsidRPr="007C7692" w:rsidRDefault="00501111" w:rsidP="00501111">
      <w:pPr>
        <w:spacing w:after="160" w:line="360" w:lineRule="auto"/>
        <w:jc w:val="both"/>
        <w:rPr>
          <w:rFonts w:asciiTheme="majorBidi" w:hAnsiTheme="majorBidi" w:cstheme="majorBidi"/>
          <w:color w:val="0070C0"/>
          <w:sz w:val="32"/>
          <w:szCs w:val="32"/>
        </w:rPr>
      </w:pPr>
      <w:r w:rsidRPr="007C7692">
        <w:rPr>
          <w:rFonts w:asciiTheme="majorBidi" w:hAnsiTheme="majorBidi" w:cstheme="majorBidi"/>
          <w:color w:val="0070C0"/>
          <w:sz w:val="32"/>
          <w:szCs w:val="32"/>
          <w:rtl/>
        </w:rPr>
        <w:t>وتختلف النسب المعيارية المقبولة عند منح الترخيص الفني من دولة إلى أخرى، ومن قطاع إلى آخر وفقًا لأنظمة هيئات ضمان الجودة، ألاَّ أنه في العموم يجب أن تُحقق المُؤسسة نسبة لاتقل عن (70%) من معايير</w:t>
      </w:r>
      <w:r w:rsidRPr="00501111">
        <w:rPr>
          <w:rFonts w:asciiTheme="majorBidi" w:hAnsiTheme="majorBidi" w:cstheme="majorBidi" w:hint="cs"/>
          <w:color w:val="0070C0"/>
          <w:sz w:val="32"/>
          <w:szCs w:val="32"/>
          <w:rtl/>
        </w:rPr>
        <w:t xml:space="preserve"> متطلبات</w:t>
      </w:r>
      <w:r w:rsidRPr="007C7692">
        <w:rPr>
          <w:rFonts w:asciiTheme="majorBidi" w:hAnsiTheme="majorBidi" w:cstheme="majorBidi"/>
          <w:color w:val="0070C0"/>
          <w:sz w:val="32"/>
          <w:szCs w:val="32"/>
          <w:rtl/>
        </w:rPr>
        <w:t xml:space="preserve"> الترخيص الفني كحد أدنى لضمان الجاهزية الفنية</w:t>
      </w:r>
      <w:r w:rsidRPr="00501111">
        <w:rPr>
          <w:rFonts w:asciiTheme="majorBidi" w:hAnsiTheme="majorBidi" w:cstheme="majorBidi" w:hint="cs"/>
          <w:color w:val="0070C0"/>
          <w:sz w:val="32"/>
          <w:szCs w:val="32"/>
          <w:rtl/>
        </w:rPr>
        <w:t xml:space="preserve"> للمؤسسة، وإثبات قدرتها على استقبال الطلاب</w:t>
      </w:r>
      <w:r w:rsidRPr="007C7692">
        <w:rPr>
          <w:rFonts w:asciiTheme="majorBidi" w:hAnsiTheme="majorBidi" w:cstheme="majorBidi"/>
          <w:color w:val="0070C0"/>
          <w:sz w:val="32"/>
          <w:szCs w:val="32"/>
          <w:rtl/>
        </w:rPr>
        <w:t xml:space="preserve">. وبعض الهيئات العالمية للجودة تطلب نسبة أعلى تصل إلى (85%) لضمان جودة أعلى قبل أن يُسمح للمُؤسسة </w:t>
      </w:r>
      <w:r w:rsidRPr="00501111">
        <w:rPr>
          <w:rFonts w:asciiTheme="majorBidi" w:hAnsiTheme="majorBidi" w:cstheme="majorBidi" w:hint="cs"/>
          <w:color w:val="0070C0"/>
          <w:sz w:val="32"/>
          <w:szCs w:val="32"/>
          <w:rtl/>
        </w:rPr>
        <w:t xml:space="preserve">أساسًا </w:t>
      </w:r>
      <w:r w:rsidRPr="007C7692">
        <w:rPr>
          <w:rFonts w:asciiTheme="majorBidi" w:hAnsiTheme="majorBidi" w:cstheme="majorBidi"/>
          <w:color w:val="0070C0"/>
          <w:sz w:val="32"/>
          <w:szCs w:val="32"/>
          <w:rtl/>
        </w:rPr>
        <w:t>بمزاولة العمل في مجال التعليم، أو التدريب</w:t>
      </w:r>
      <w:r w:rsidRPr="007C7692">
        <w:rPr>
          <w:rFonts w:asciiTheme="majorBidi" w:hAnsiTheme="majorBidi" w:cstheme="majorBidi"/>
          <w:color w:val="0070C0"/>
          <w:sz w:val="32"/>
          <w:szCs w:val="32"/>
        </w:rPr>
        <w:t>.</w:t>
      </w:r>
    </w:p>
    <w:p w14:paraId="0D324BDA" w14:textId="77777777" w:rsidR="00501111" w:rsidRPr="007C7692" w:rsidRDefault="00501111" w:rsidP="00501111">
      <w:pPr>
        <w:spacing w:after="160" w:line="360" w:lineRule="auto"/>
        <w:rPr>
          <w:rFonts w:asciiTheme="majorBidi" w:hAnsiTheme="majorBidi" w:cstheme="majorBidi"/>
          <w:b/>
          <w:bCs/>
          <w:color w:val="0070C0"/>
          <w:sz w:val="32"/>
          <w:szCs w:val="32"/>
        </w:rPr>
      </w:pPr>
      <w:r w:rsidRPr="007C7692">
        <w:rPr>
          <w:rFonts w:asciiTheme="majorBidi" w:hAnsiTheme="majorBidi" w:cstheme="majorBidi"/>
          <w:b/>
          <w:bCs/>
          <w:color w:val="0070C0"/>
          <w:sz w:val="32"/>
          <w:szCs w:val="32"/>
          <w:rtl/>
        </w:rPr>
        <w:t>محاور ومؤشرات الترخيص الفني</w:t>
      </w:r>
    </w:p>
    <w:p w14:paraId="5D94B38C" w14:textId="0D006891" w:rsidR="00501111" w:rsidRPr="00501111" w:rsidRDefault="00501111" w:rsidP="00501111">
      <w:pPr>
        <w:spacing w:line="360" w:lineRule="auto"/>
        <w:jc w:val="both"/>
        <w:rPr>
          <w:rFonts w:asciiTheme="majorBidi" w:hAnsiTheme="majorBidi" w:cstheme="majorBidi"/>
          <w:color w:val="0070C0"/>
          <w:sz w:val="32"/>
          <w:szCs w:val="32"/>
          <w:rtl/>
        </w:rPr>
      </w:pPr>
      <w:r w:rsidRPr="007C7692">
        <w:rPr>
          <w:rFonts w:asciiTheme="majorBidi" w:hAnsiTheme="majorBidi" w:cstheme="majorBidi"/>
          <w:color w:val="0070C0"/>
          <w:sz w:val="32"/>
          <w:szCs w:val="32"/>
          <w:rtl/>
        </w:rPr>
        <w:t xml:space="preserve">فيما يخص هيئة ضمان الجودة في ليبيا، هناك عدد ثمانية محاور تحتوي على (54) مؤشرًا، ولابد أن تتحصل المؤسسة على متوسط عام (حد أدنى) في جميع المحاور لا يقل عن (70%)، و </w:t>
      </w:r>
      <w:r w:rsidR="00C4074F">
        <w:rPr>
          <w:rFonts w:asciiTheme="majorBidi" w:hAnsiTheme="majorBidi" w:cstheme="majorBidi" w:hint="cs"/>
          <w:color w:val="0070C0"/>
          <w:sz w:val="32"/>
          <w:szCs w:val="32"/>
          <w:rtl/>
        </w:rPr>
        <w:t xml:space="preserve">معدل </w:t>
      </w:r>
      <w:r w:rsidRPr="007C7692">
        <w:rPr>
          <w:rFonts w:asciiTheme="majorBidi" w:hAnsiTheme="majorBidi" w:cstheme="majorBidi"/>
          <w:color w:val="0070C0"/>
          <w:sz w:val="32"/>
          <w:szCs w:val="32"/>
          <w:rtl/>
        </w:rPr>
        <w:t xml:space="preserve">(65%) لكل محور </w:t>
      </w:r>
      <w:r w:rsidR="00C4074F">
        <w:rPr>
          <w:rFonts w:asciiTheme="majorBidi" w:hAnsiTheme="majorBidi" w:cstheme="majorBidi" w:hint="cs"/>
          <w:color w:val="0070C0"/>
          <w:sz w:val="32"/>
          <w:szCs w:val="32"/>
          <w:rtl/>
        </w:rPr>
        <w:t xml:space="preserve">على حدة </w:t>
      </w:r>
      <w:r w:rsidRPr="007C7692">
        <w:rPr>
          <w:rFonts w:asciiTheme="majorBidi" w:hAnsiTheme="majorBidi" w:cstheme="majorBidi"/>
          <w:color w:val="0070C0"/>
          <w:sz w:val="32"/>
          <w:szCs w:val="32"/>
          <w:rtl/>
        </w:rPr>
        <w:t>كي يُسمح لها بالحصول على الترخيص الفني، ويُؤذن لها بالتالي في مزاولة نشاطها التعليمي، أو التدريبي، وهذه المؤشرات هي</w:t>
      </w:r>
      <w:r w:rsidRPr="007C7692">
        <w:rPr>
          <w:rFonts w:asciiTheme="majorBidi" w:hAnsiTheme="majorBidi" w:cstheme="majorBidi"/>
          <w:color w:val="0070C0"/>
          <w:sz w:val="32"/>
          <w:szCs w:val="32"/>
        </w:rPr>
        <w:t>:</w:t>
      </w:r>
    </w:p>
    <w:p w14:paraId="3041752F" w14:textId="77777777" w:rsidR="00501111" w:rsidRDefault="00501111" w:rsidP="00501111">
      <w:pPr>
        <w:spacing w:after="160" w:line="360" w:lineRule="auto"/>
        <w:jc w:val="both"/>
        <w:rPr>
          <w:rFonts w:asciiTheme="majorBidi" w:hAnsiTheme="majorBidi" w:cstheme="majorBidi"/>
          <w:color w:val="0070C0"/>
          <w:sz w:val="32"/>
          <w:szCs w:val="32"/>
          <w:rtl/>
        </w:rPr>
      </w:pPr>
    </w:p>
    <w:p w14:paraId="644FFE7A" w14:textId="77777777" w:rsidR="00501111" w:rsidRDefault="00501111" w:rsidP="00501111">
      <w:pPr>
        <w:spacing w:after="160" w:line="360" w:lineRule="auto"/>
        <w:jc w:val="both"/>
        <w:rPr>
          <w:rFonts w:asciiTheme="majorBidi" w:hAnsiTheme="majorBidi" w:cstheme="majorBidi"/>
          <w:color w:val="0070C0"/>
          <w:sz w:val="32"/>
          <w:szCs w:val="32"/>
          <w:rtl/>
        </w:rPr>
      </w:pPr>
    </w:p>
    <w:p w14:paraId="2CB8FB65" w14:textId="5B024401" w:rsidR="00501111" w:rsidRPr="007C7692" w:rsidRDefault="00501111" w:rsidP="00501111">
      <w:pPr>
        <w:spacing w:after="160" w:line="360" w:lineRule="auto"/>
        <w:jc w:val="both"/>
        <w:rPr>
          <w:rFonts w:asciiTheme="majorBidi" w:hAnsiTheme="majorBidi" w:cstheme="majorBidi"/>
          <w:color w:val="0070C0"/>
          <w:sz w:val="32"/>
          <w:szCs w:val="32"/>
          <w:lang w:bidi="ar-LY"/>
        </w:rPr>
      </w:pPr>
      <w:r w:rsidRPr="007C7692">
        <w:rPr>
          <w:rFonts w:asciiTheme="majorBidi" w:hAnsiTheme="majorBidi" w:cstheme="majorBidi"/>
          <w:color w:val="0070C0"/>
          <w:sz w:val="32"/>
          <w:szCs w:val="32"/>
        </w:rPr>
        <w:lastRenderedPageBreak/>
        <w:br/>
      </w:r>
      <w:r w:rsidRPr="00501111">
        <w:rPr>
          <w:rFonts w:asciiTheme="majorBidi" w:hAnsiTheme="majorBidi" w:cstheme="majorBidi" w:hint="cs"/>
          <w:b/>
          <w:bCs/>
          <w:color w:val="0070C0"/>
          <w:sz w:val="32"/>
          <w:szCs w:val="32"/>
          <w:rtl/>
        </w:rPr>
        <w:t xml:space="preserve">1. </w:t>
      </w:r>
      <w:r w:rsidRPr="007C7692">
        <w:rPr>
          <w:rFonts w:asciiTheme="majorBidi" w:hAnsiTheme="majorBidi" w:cstheme="majorBidi"/>
          <w:b/>
          <w:bCs/>
          <w:color w:val="0070C0"/>
          <w:sz w:val="32"/>
          <w:szCs w:val="32"/>
          <w:rtl/>
        </w:rPr>
        <w:t>البنية التحتية (10 مؤشرات</w:t>
      </w:r>
      <w:r w:rsidR="00C4074F">
        <w:rPr>
          <w:rFonts w:asciiTheme="majorBidi" w:hAnsiTheme="majorBidi" w:cstheme="majorBidi" w:hint="cs"/>
          <w:b/>
          <w:bCs/>
          <w:color w:val="0070C0"/>
          <w:sz w:val="32"/>
          <w:szCs w:val="32"/>
          <w:rtl/>
        </w:rPr>
        <w:t xml:space="preserve"> / 10 نقاط</w:t>
      </w:r>
      <w:r w:rsidRPr="007C7692">
        <w:rPr>
          <w:rFonts w:asciiTheme="majorBidi" w:hAnsiTheme="majorBidi" w:cstheme="majorBidi"/>
          <w:b/>
          <w:bCs/>
          <w:color w:val="0070C0"/>
          <w:sz w:val="32"/>
          <w:szCs w:val="32"/>
          <w:rtl/>
        </w:rPr>
        <w:t>)</w:t>
      </w:r>
      <w:r w:rsidR="00C4074F">
        <w:rPr>
          <w:rFonts w:asciiTheme="majorBidi" w:hAnsiTheme="majorBidi" w:cstheme="majorBidi" w:hint="cs"/>
          <w:b/>
          <w:bCs/>
          <w:color w:val="0070C0"/>
          <w:sz w:val="32"/>
          <w:szCs w:val="32"/>
          <w:rtl/>
        </w:rPr>
        <w:t xml:space="preserve"> </w:t>
      </w:r>
    </w:p>
    <w:p w14:paraId="4F911CFE" w14:textId="77777777" w:rsidR="00501111" w:rsidRPr="007C7692" w:rsidRDefault="00501111" w:rsidP="00501111">
      <w:pPr>
        <w:spacing w:after="160" w:line="360" w:lineRule="auto"/>
        <w:rPr>
          <w:rFonts w:asciiTheme="majorBidi" w:hAnsiTheme="majorBidi" w:cstheme="majorBidi"/>
          <w:color w:val="0070C0"/>
          <w:sz w:val="32"/>
          <w:szCs w:val="32"/>
        </w:rPr>
      </w:pP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الإجراءات القانونية للمبنى</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الموقع الجغرافي للمبنى</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مساحة المبنى تتوافق مع طبيعة المهمة والرسالة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توفر قاعات ومعامل مجهزة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توفر عدد مناسب من المكاتب الإدارية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مبنى مناسب للمكتبة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توفر مساحات خضراء</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توفر مساحات فضاء مناسبة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توفر أعداد مناسبة من دورات المياة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توفر كافيتيريا مناسبة</w:t>
      </w:r>
      <w:r w:rsidRPr="007C7692">
        <w:rPr>
          <w:rFonts w:asciiTheme="majorBidi" w:hAnsiTheme="majorBidi" w:cstheme="majorBidi"/>
          <w:color w:val="0070C0"/>
          <w:sz w:val="32"/>
          <w:szCs w:val="32"/>
        </w:rPr>
        <w:t>.</w:t>
      </w:r>
      <w:proofErr w:type="gramEnd"/>
    </w:p>
    <w:p w14:paraId="0D122B2C" w14:textId="20482DB1" w:rsidR="00501111" w:rsidRPr="007C7692" w:rsidRDefault="00501111" w:rsidP="00501111">
      <w:pPr>
        <w:spacing w:after="160" w:line="360" w:lineRule="auto"/>
        <w:rPr>
          <w:rFonts w:asciiTheme="majorBidi" w:hAnsiTheme="majorBidi" w:cstheme="majorBidi"/>
          <w:color w:val="0070C0"/>
          <w:sz w:val="32"/>
          <w:szCs w:val="32"/>
        </w:rPr>
      </w:pPr>
      <w:r w:rsidRPr="00501111">
        <w:rPr>
          <w:rFonts w:asciiTheme="majorBidi" w:hAnsiTheme="majorBidi" w:cstheme="majorBidi" w:hint="cs"/>
          <w:b/>
          <w:bCs/>
          <w:color w:val="0070C0"/>
          <w:sz w:val="32"/>
          <w:szCs w:val="32"/>
          <w:rtl/>
        </w:rPr>
        <w:t xml:space="preserve">2. </w:t>
      </w:r>
      <w:r w:rsidRPr="007C7692">
        <w:rPr>
          <w:rFonts w:asciiTheme="majorBidi" w:hAnsiTheme="majorBidi" w:cstheme="majorBidi"/>
          <w:b/>
          <w:bCs/>
          <w:color w:val="0070C0"/>
          <w:sz w:val="32"/>
          <w:szCs w:val="32"/>
        </w:rPr>
        <w:t xml:space="preserve"> </w:t>
      </w:r>
      <w:r w:rsidRPr="007C7692">
        <w:rPr>
          <w:rFonts w:asciiTheme="majorBidi" w:hAnsiTheme="majorBidi" w:cstheme="majorBidi"/>
          <w:b/>
          <w:bCs/>
          <w:color w:val="0070C0"/>
          <w:sz w:val="32"/>
          <w:szCs w:val="32"/>
          <w:rtl/>
        </w:rPr>
        <w:t>البنية التكنولوجية: (5 مؤشرات</w:t>
      </w:r>
      <w:r w:rsidR="00C4074F">
        <w:rPr>
          <w:rFonts w:asciiTheme="majorBidi" w:hAnsiTheme="majorBidi" w:cstheme="majorBidi" w:hint="cs"/>
          <w:b/>
          <w:bCs/>
          <w:color w:val="0070C0"/>
          <w:sz w:val="32"/>
          <w:szCs w:val="32"/>
          <w:rtl/>
        </w:rPr>
        <w:t xml:space="preserve"> / 5 نقاط</w:t>
      </w:r>
      <w:r w:rsidRPr="007C7692">
        <w:rPr>
          <w:rFonts w:asciiTheme="majorBidi" w:hAnsiTheme="majorBidi" w:cstheme="majorBidi"/>
          <w:b/>
          <w:bCs/>
          <w:color w:val="0070C0"/>
          <w:sz w:val="32"/>
          <w:szCs w:val="32"/>
          <w:rtl/>
        </w:rPr>
        <w:t>)</w:t>
      </w:r>
      <w:r w:rsidRPr="007C7692">
        <w:rPr>
          <w:rFonts w:asciiTheme="majorBidi" w:hAnsiTheme="majorBidi" w:cstheme="majorBidi"/>
          <w:color w:val="0070C0"/>
          <w:sz w:val="32"/>
          <w:szCs w:val="32"/>
        </w:rPr>
        <w:br/>
        <w:t xml:space="preserve">– </w:t>
      </w:r>
      <w:r w:rsidRPr="007C7692">
        <w:rPr>
          <w:rFonts w:asciiTheme="majorBidi" w:hAnsiTheme="majorBidi" w:cstheme="majorBidi"/>
          <w:color w:val="0070C0"/>
          <w:sz w:val="32"/>
          <w:szCs w:val="32"/>
          <w:rtl/>
        </w:rPr>
        <w:t>وجود أجهزة الحاسوب والمعامل</w:t>
      </w:r>
      <w:r w:rsidRPr="007C7692">
        <w:rPr>
          <w:rFonts w:asciiTheme="majorBidi" w:hAnsiTheme="majorBidi" w:cstheme="majorBidi"/>
          <w:color w:val="0070C0"/>
          <w:sz w:val="32"/>
          <w:szCs w:val="32"/>
        </w:rPr>
        <w:t>.</w:t>
      </w:r>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توفر البرامج التقنية المناسبة للتخصصات المختلفة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توفر خدمات الانترنت</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توفر المنظومات التقنية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نظم فعالة للمعلومات والإتصالات</w:t>
      </w:r>
      <w:r w:rsidRPr="007C7692">
        <w:rPr>
          <w:rFonts w:asciiTheme="majorBidi" w:hAnsiTheme="majorBidi" w:cstheme="majorBidi"/>
          <w:color w:val="0070C0"/>
          <w:sz w:val="32"/>
          <w:szCs w:val="32"/>
        </w:rPr>
        <w:t>.</w:t>
      </w:r>
      <w:proofErr w:type="gramEnd"/>
    </w:p>
    <w:p w14:paraId="0D0EE3DF" w14:textId="5069A245" w:rsidR="00501111" w:rsidRPr="007C7692" w:rsidRDefault="00501111" w:rsidP="00501111">
      <w:pPr>
        <w:spacing w:after="160" w:line="360" w:lineRule="auto"/>
        <w:rPr>
          <w:rFonts w:asciiTheme="majorBidi" w:hAnsiTheme="majorBidi" w:cstheme="majorBidi"/>
          <w:color w:val="0070C0"/>
          <w:sz w:val="32"/>
          <w:szCs w:val="32"/>
        </w:rPr>
      </w:pPr>
      <w:r w:rsidRPr="00501111">
        <w:rPr>
          <w:rFonts w:asciiTheme="majorBidi" w:hAnsiTheme="majorBidi" w:cstheme="majorBidi" w:hint="cs"/>
          <w:b/>
          <w:bCs/>
          <w:color w:val="0070C0"/>
          <w:sz w:val="32"/>
          <w:szCs w:val="32"/>
          <w:rtl/>
        </w:rPr>
        <w:t xml:space="preserve">3. </w:t>
      </w:r>
      <w:r w:rsidRPr="007C7692">
        <w:rPr>
          <w:rFonts w:asciiTheme="majorBidi" w:hAnsiTheme="majorBidi" w:cstheme="majorBidi"/>
          <w:b/>
          <w:bCs/>
          <w:color w:val="0070C0"/>
          <w:sz w:val="32"/>
          <w:szCs w:val="32"/>
          <w:rtl/>
        </w:rPr>
        <w:t>السلامة والأمان: (6 مؤشرات</w:t>
      </w:r>
      <w:r w:rsidR="00C4074F">
        <w:rPr>
          <w:rFonts w:asciiTheme="majorBidi" w:hAnsiTheme="majorBidi" w:cstheme="majorBidi" w:hint="cs"/>
          <w:b/>
          <w:bCs/>
          <w:color w:val="0070C0"/>
          <w:sz w:val="32"/>
          <w:szCs w:val="32"/>
          <w:rtl/>
        </w:rPr>
        <w:t xml:space="preserve"> / 6 نقاط</w:t>
      </w:r>
      <w:r w:rsidRPr="007C7692">
        <w:rPr>
          <w:rFonts w:asciiTheme="majorBidi" w:hAnsiTheme="majorBidi" w:cstheme="majorBidi"/>
          <w:b/>
          <w:bCs/>
          <w:color w:val="0070C0"/>
          <w:sz w:val="32"/>
          <w:szCs w:val="32"/>
          <w:rtl/>
        </w:rPr>
        <w:t>)</w:t>
      </w:r>
      <w:r w:rsidRPr="007C7692">
        <w:rPr>
          <w:rFonts w:asciiTheme="majorBidi" w:hAnsiTheme="majorBidi" w:cstheme="majorBidi"/>
          <w:color w:val="0070C0"/>
          <w:sz w:val="32"/>
          <w:szCs w:val="32"/>
        </w:rPr>
        <w:br/>
        <w:t xml:space="preserve">– </w:t>
      </w:r>
      <w:r w:rsidRPr="007C7692">
        <w:rPr>
          <w:rFonts w:asciiTheme="majorBidi" w:hAnsiTheme="majorBidi" w:cstheme="majorBidi"/>
          <w:color w:val="0070C0"/>
          <w:sz w:val="32"/>
          <w:szCs w:val="32"/>
          <w:rtl/>
        </w:rPr>
        <w:t>توفر كفاءات متخصصة في الأمن والسلامة</w:t>
      </w:r>
      <w:r w:rsidRPr="007C7692">
        <w:rPr>
          <w:rFonts w:asciiTheme="majorBidi" w:hAnsiTheme="majorBidi" w:cstheme="majorBidi"/>
          <w:color w:val="0070C0"/>
          <w:sz w:val="32"/>
          <w:szCs w:val="32"/>
        </w:rPr>
        <w:t>.</w:t>
      </w:r>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وسائل سلامة فعالة لإطفاء الحرائق</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مخارج للطوارئ</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توفر عيادة مناسبة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lastRenderedPageBreak/>
        <w:t xml:space="preserve">– </w:t>
      </w:r>
      <w:r w:rsidRPr="007C7692">
        <w:rPr>
          <w:rFonts w:asciiTheme="majorBidi" w:hAnsiTheme="majorBidi" w:cstheme="majorBidi"/>
          <w:color w:val="0070C0"/>
          <w:sz w:val="32"/>
          <w:szCs w:val="32"/>
          <w:rtl/>
        </w:rPr>
        <w:t>توفر سيارة إسعاف</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توفر مرافق لذوي الاحتياجات الخاصة</w:t>
      </w:r>
      <w:r w:rsidRPr="007C7692">
        <w:rPr>
          <w:rFonts w:asciiTheme="majorBidi" w:hAnsiTheme="majorBidi" w:cstheme="majorBidi"/>
          <w:color w:val="0070C0"/>
          <w:sz w:val="32"/>
          <w:szCs w:val="32"/>
        </w:rPr>
        <w:t>.</w:t>
      </w:r>
      <w:proofErr w:type="gramEnd"/>
    </w:p>
    <w:p w14:paraId="0F488DEC" w14:textId="0078CD12" w:rsidR="00501111" w:rsidRPr="007C7692" w:rsidRDefault="00501111" w:rsidP="00501111">
      <w:pPr>
        <w:spacing w:after="160" w:line="360" w:lineRule="auto"/>
        <w:rPr>
          <w:rFonts w:asciiTheme="majorBidi" w:hAnsiTheme="majorBidi" w:cstheme="majorBidi"/>
          <w:color w:val="0070C0"/>
          <w:sz w:val="32"/>
          <w:szCs w:val="32"/>
        </w:rPr>
      </w:pPr>
      <w:r w:rsidRPr="00501111">
        <w:rPr>
          <w:rFonts w:asciiTheme="majorBidi" w:hAnsiTheme="majorBidi" w:cstheme="majorBidi" w:hint="cs"/>
          <w:b/>
          <w:bCs/>
          <w:color w:val="0070C0"/>
          <w:sz w:val="32"/>
          <w:szCs w:val="32"/>
          <w:rtl/>
        </w:rPr>
        <w:t xml:space="preserve">4. </w:t>
      </w:r>
      <w:r w:rsidRPr="007C7692">
        <w:rPr>
          <w:rFonts w:asciiTheme="majorBidi" w:hAnsiTheme="majorBidi" w:cstheme="majorBidi"/>
          <w:b/>
          <w:bCs/>
          <w:color w:val="0070C0"/>
          <w:sz w:val="32"/>
          <w:szCs w:val="32"/>
          <w:rtl/>
        </w:rPr>
        <w:t>الإطار الإداري والتنظيمي (16 مؤشرًا</w:t>
      </w:r>
      <w:r w:rsidR="00C4074F">
        <w:rPr>
          <w:rFonts w:asciiTheme="majorBidi" w:hAnsiTheme="majorBidi" w:cstheme="majorBidi" w:hint="cs"/>
          <w:b/>
          <w:bCs/>
          <w:color w:val="0070C0"/>
          <w:sz w:val="32"/>
          <w:szCs w:val="32"/>
          <w:rtl/>
        </w:rPr>
        <w:t xml:space="preserve"> / 16 نقطة</w:t>
      </w:r>
      <w:r w:rsidRPr="007C7692">
        <w:rPr>
          <w:rFonts w:asciiTheme="majorBidi" w:hAnsiTheme="majorBidi" w:cstheme="majorBidi"/>
          <w:b/>
          <w:bCs/>
          <w:color w:val="0070C0"/>
          <w:sz w:val="32"/>
          <w:szCs w:val="32"/>
          <w:rtl/>
        </w:rPr>
        <w:t>)</w:t>
      </w:r>
      <w:r w:rsidRPr="007C7692">
        <w:rPr>
          <w:rFonts w:asciiTheme="majorBidi" w:hAnsiTheme="majorBidi" w:cstheme="majorBidi"/>
          <w:color w:val="0070C0"/>
          <w:sz w:val="32"/>
          <w:szCs w:val="32"/>
        </w:rPr>
        <w:br/>
        <w:t xml:space="preserve">– </w:t>
      </w:r>
      <w:r w:rsidRPr="007C7692">
        <w:rPr>
          <w:rFonts w:asciiTheme="majorBidi" w:hAnsiTheme="majorBidi" w:cstheme="majorBidi"/>
          <w:color w:val="0070C0"/>
          <w:sz w:val="32"/>
          <w:szCs w:val="32"/>
          <w:rtl/>
        </w:rPr>
        <w:t>وجود رؤية</w:t>
      </w:r>
      <w:r w:rsidRPr="007C7692">
        <w:rPr>
          <w:rFonts w:asciiTheme="majorBidi" w:hAnsiTheme="majorBidi" w:cstheme="majorBidi"/>
          <w:color w:val="0070C0"/>
          <w:sz w:val="32"/>
          <w:szCs w:val="32"/>
        </w:rPr>
        <w:t>.</w:t>
      </w:r>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رسالة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قيم</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أهداف استراتيجية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خطط تنفيذية</w:t>
      </w:r>
      <w:r w:rsidRPr="007C7692">
        <w:rPr>
          <w:rFonts w:asciiTheme="majorBidi" w:hAnsiTheme="majorBidi" w:cstheme="majorBidi"/>
          <w:color w:val="0070C0"/>
          <w:sz w:val="32"/>
          <w:szCs w:val="32"/>
        </w:rPr>
        <w:br/>
        <w:t xml:space="preserve">– </w:t>
      </w:r>
      <w:r w:rsidRPr="007C7692">
        <w:rPr>
          <w:rFonts w:asciiTheme="majorBidi" w:hAnsiTheme="majorBidi" w:cstheme="majorBidi"/>
          <w:color w:val="0070C0"/>
          <w:sz w:val="32"/>
          <w:szCs w:val="32"/>
          <w:rtl/>
        </w:rPr>
        <w:t>وجود مؤشرات لقياس الأداء</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هيكل إداري فعال لمجلس الإدارة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وصف وظيفي معتمد</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مكاتب للمتابعة والمراجعة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إدارة قانونية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لائحة عامة للمؤسسة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لائحة للدراسة والامتحانات</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لائحة للمعادلات</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لائحة لأعضاء هيأة التدريس</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دليل للطالب</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دليل لعضو هيأة التدريس</w:t>
      </w:r>
      <w:r w:rsidRPr="007C7692">
        <w:rPr>
          <w:rFonts w:asciiTheme="majorBidi" w:hAnsiTheme="majorBidi" w:cstheme="majorBidi"/>
          <w:color w:val="0070C0"/>
          <w:sz w:val="32"/>
          <w:szCs w:val="32"/>
        </w:rPr>
        <w:t>.</w:t>
      </w:r>
      <w:proofErr w:type="gramEnd"/>
    </w:p>
    <w:p w14:paraId="6D795B24" w14:textId="07DAAC60" w:rsidR="00501111" w:rsidRDefault="00501111" w:rsidP="00501111">
      <w:pPr>
        <w:spacing w:after="160" w:line="360" w:lineRule="auto"/>
        <w:rPr>
          <w:rFonts w:asciiTheme="majorBidi" w:hAnsiTheme="majorBidi" w:cstheme="majorBidi"/>
          <w:color w:val="0070C0"/>
          <w:sz w:val="32"/>
          <w:szCs w:val="32"/>
          <w:rtl/>
        </w:rPr>
      </w:pPr>
      <w:r w:rsidRPr="00501111">
        <w:rPr>
          <w:rFonts w:asciiTheme="majorBidi" w:hAnsiTheme="majorBidi" w:cstheme="majorBidi" w:hint="cs"/>
          <w:b/>
          <w:bCs/>
          <w:color w:val="0070C0"/>
          <w:sz w:val="32"/>
          <w:szCs w:val="32"/>
          <w:rtl/>
        </w:rPr>
        <w:t xml:space="preserve">5. </w:t>
      </w:r>
      <w:r w:rsidRPr="007C7692">
        <w:rPr>
          <w:rFonts w:asciiTheme="majorBidi" w:hAnsiTheme="majorBidi" w:cstheme="majorBidi"/>
          <w:b/>
          <w:bCs/>
          <w:color w:val="0070C0"/>
          <w:sz w:val="32"/>
          <w:szCs w:val="32"/>
          <w:rtl/>
        </w:rPr>
        <w:t>البرامج التخصصية (5 مؤشرات</w:t>
      </w:r>
      <w:r w:rsidR="00C4074F">
        <w:rPr>
          <w:rFonts w:asciiTheme="majorBidi" w:hAnsiTheme="majorBidi" w:cstheme="majorBidi" w:hint="cs"/>
          <w:b/>
          <w:bCs/>
          <w:color w:val="0070C0"/>
          <w:sz w:val="32"/>
          <w:szCs w:val="32"/>
          <w:rtl/>
        </w:rPr>
        <w:t xml:space="preserve"> / 5 نقاط</w:t>
      </w:r>
      <w:r w:rsidRPr="007C7692">
        <w:rPr>
          <w:rFonts w:asciiTheme="majorBidi" w:hAnsiTheme="majorBidi" w:cstheme="majorBidi"/>
          <w:b/>
          <w:bCs/>
          <w:color w:val="0070C0"/>
          <w:sz w:val="32"/>
          <w:szCs w:val="32"/>
          <w:rtl/>
        </w:rPr>
        <w:t>)</w:t>
      </w:r>
      <w:r w:rsidRPr="007C7692">
        <w:rPr>
          <w:rFonts w:asciiTheme="majorBidi" w:hAnsiTheme="majorBidi" w:cstheme="majorBidi"/>
          <w:color w:val="0070C0"/>
          <w:sz w:val="32"/>
          <w:szCs w:val="32"/>
        </w:rPr>
        <w:br/>
        <w:t xml:space="preserve">– </w:t>
      </w:r>
      <w:r w:rsidRPr="007C7692">
        <w:rPr>
          <w:rFonts w:asciiTheme="majorBidi" w:hAnsiTheme="majorBidi" w:cstheme="majorBidi"/>
          <w:color w:val="0070C0"/>
          <w:sz w:val="32"/>
          <w:szCs w:val="32"/>
          <w:rtl/>
        </w:rPr>
        <w:t>وجود وصف للبرنامج التعليمي، أو التدريبي</w:t>
      </w:r>
      <w:r w:rsidRPr="007C7692">
        <w:rPr>
          <w:rFonts w:asciiTheme="majorBidi" w:hAnsiTheme="majorBidi" w:cstheme="majorBidi"/>
          <w:color w:val="0070C0"/>
          <w:sz w:val="32"/>
          <w:szCs w:val="32"/>
        </w:rPr>
        <w:t>.</w:t>
      </w:r>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توافق البرامج مع احتياجات السوق</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وضوح مخرجات التعلم</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سهولة قياس المخرجات</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توافق البرامج مع المعايير الوطنية، أو الدولية</w:t>
      </w:r>
      <w:r w:rsidRPr="007C7692">
        <w:rPr>
          <w:rFonts w:asciiTheme="majorBidi" w:hAnsiTheme="majorBidi" w:cstheme="majorBidi"/>
          <w:color w:val="0070C0"/>
          <w:sz w:val="32"/>
          <w:szCs w:val="32"/>
        </w:rPr>
        <w:t>.</w:t>
      </w:r>
      <w:proofErr w:type="gramEnd"/>
    </w:p>
    <w:p w14:paraId="69DC4661" w14:textId="77777777" w:rsidR="00501111" w:rsidRPr="007C7692" w:rsidRDefault="00501111" w:rsidP="00501111">
      <w:pPr>
        <w:spacing w:after="160" w:line="360" w:lineRule="auto"/>
        <w:rPr>
          <w:rFonts w:asciiTheme="majorBidi" w:hAnsiTheme="majorBidi" w:cstheme="majorBidi"/>
          <w:color w:val="0070C0"/>
          <w:sz w:val="32"/>
          <w:szCs w:val="32"/>
        </w:rPr>
      </w:pPr>
    </w:p>
    <w:p w14:paraId="63AA6E0F" w14:textId="48CF5887" w:rsidR="00501111" w:rsidRPr="007C7692" w:rsidRDefault="00501111" w:rsidP="00501111">
      <w:pPr>
        <w:spacing w:after="160" w:line="360" w:lineRule="auto"/>
        <w:rPr>
          <w:rFonts w:asciiTheme="majorBidi" w:hAnsiTheme="majorBidi" w:cstheme="majorBidi"/>
          <w:color w:val="0070C0"/>
          <w:sz w:val="32"/>
          <w:szCs w:val="32"/>
        </w:rPr>
      </w:pPr>
      <w:r w:rsidRPr="00501111">
        <w:rPr>
          <w:rFonts w:asciiTheme="majorBidi" w:hAnsiTheme="majorBidi" w:cstheme="majorBidi" w:hint="cs"/>
          <w:b/>
          <w:bCs/>
          <w:color w:val="0070C0"/>
          <w:sz w:val="32"/>
          <w:szCs w:val="32"/>
          <w:rtl/>
        </w:rPr>
        <w:t xml:space="preserve">6. </w:t>
      </w:r>
      <w:r w:rsidRPr="007C7692">
        <w:rPr>
          <w:rFonts w:asciiTheme="majorBidi" w:hAnsiTheme="majorBidi" w:cstheme="majorBidi"/>
          <w:b/>
          <w:bCs/>
          <w:color w:val="0070C0"/>
          <w:sz w:val="32"/>
          <w:szCs w:val="32"/>
        </w:rPr>
        <w:t xml:space="preserve"> </w:t>
      </w:r>
      <w:r w:rsidRPr="007C7692">
        <w:rPr>
          <w:rFonts w:asciiTheme="majorBidi" w:hAnsiTheme="majorBidi" w:cstheme="majorBidi"/>
          <w:b/>
          <w:bCs/>
          <w:color w:val="0070C0"/>
          <w:sz w:val="32"/>
          <w:szCs w:val="32"/>
          <w:rtl/>
        </w:rPr>
        <w:t>الكوادر البشرية (5 مؤشرات</w:t>
      </w:r>
      <w:r w:rsidR="00C4074F">
        <w:rPr>
          <w:rFonts w:asciiTheme="majorBidi" w:hAnsiTheme="majorBidi" w:cstheme="majorBidi" w:hint="cs"/>
          <w:b/>
          <w:bCs/>
          <w:color w:val="0070C0"/>
          <w:sz w:val="32"/>
          <w:szCs w:val="32"/>
          <w:rtl/>
        </w:rPr>
        <w:t xml:space="preserve"> / 5 نقاط</w:t>
      </w:r>
      <w:r w:rsidRPr="007C7692">
        <w:rPr>
          <w:rFonts w:asciiTheme="majorBidi" w:hAnsiTheme="majorBidi" w:cstheme="majorBidi"/>
          <w:b/>
          <w:bCs/>
          <w:color w:val="0070C0"/>
          <w:sz w:val="32"/>
          <w:szCs w:val="32"/>
          <w:rtl/>
        </w:rPr>
        <w:t>)</w:t>
      </w:r>
      <w:r w:rsidRPr="007C7692">
        <w:rPr>
          <w:rFonts w:asciiTheme="majorBidi" w:hAnsiTheme="majorBidi" w:cstheme="majorBidi"/>
          <w:color w:val="0070C0"/>
          <w:sz w:val="32"/>
          <w:szCs w:val="32"/>
        </w:rPr>
        <w:br/>
        <w:t xml:space="preserve">– </w:t>
      </w:r>
      <w:r w:rsidRPr="007C7692">
        <w:rPr>
          <w:rFonts w:asciiTheme="majorBidi" w:hAnsiTheme="majorBidi" w:cstheme="majorBidi"/>
          <w:color w:val="0070C0"/>
          <w:sz w:val="32"/>
          <w:szCs w:val="32"/>
          <w:rtl/>
        </w:rPr>
        <w:t>وجود كفاءات مؤهلة</w:t>
      </w:r>
      <w:r w:rsidRPr="007C7692">
        <w:rPr>
          <w:rFonts w:asciiTheme="majorBidi" w:hAnsiTheme="majorBidi" w:cstheme="majorBidi"/>
          <w:color w:val="0070C0"/>
          <w:sz w:val="32"/>
          <w:szCs w:val="32"/>
        </w:rPr>
        <w:t>.</w:t>
      </w:r>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توفر التخصصات الملائمة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عقود سنوية واضحة ومكتملة الأركان</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توازن نسبة الأستاذ إلى الطالب بما يضمن جودة التعلم</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ملفات مكتملة لأعضاء هيأة التدريس والكوادر المساندة</w:t>
      </w:r>
      <w:r w:rsidRPr="007C7692">
        <w:rPr>
          <w:rFonts w:asciiTheme="majorBidi" w:hAnsiTheme="majorBidi" w:cstheme="majorBidi"/>
          <w:color w:val="0070C0"/>
          <w:sz w:val="32"/>
          <w:szCs w:val="32"/>
        </w:rPr>
        <w:t>.</w:t>
      </w:r>
      <w:proofErr w:type="gramEnd"/>
    </w:p>
    <w:p w14:paraId="1C4D2A91" w14:textId="4751A3B7" w:rsidR="00501111" w:rsidRPr="007C7692" w:rsidRDefault="00501111" w:rsidP="00501111">
      <w:pPr>
        <w:spacing w:after="160" w:line="360" w:lineRule="auto"/>
        <w:rPr>
          <w:rFonts w:asciiTheme="majorBidi" w:hAnsiTheme="majorBidi" w:cstheme="majorBidi"/>
          <w:color w:val="0070C0"/>
          <w:sz w:val="32"/>
          <w:szCs w:val="32"/>
        </w:rPr>
      </w:pPr>
      <w:r w:rsidRPr="00501111">
        <w:rPr>
          <w:rFonts w:asciiTheme="majorBidi" w:hAnsiTheme="majorBidi" w:cstheme="majorBidi" w:hint="cs"/>
          <w:b/>
          <w:bCs/>
          <w:color w:val="0070C0"/>
          <w:sz w:val="32"/>
          <w:szCs w:val="32"/>
          <w:rtl/>
        </w:rPr>
        <w:t xml:space="preserve">7. </w:t>
      </w:r>
      <w:r w:rsidRPr="007C7692">
        <w:rPr>
          <w:rFonts w:asciiTheme="majorBidi" w:hAnsiTheme="majorBidi" w:cstheme="majorBidi"/>
          <w:b/>
          <w:bCs/>
          <w:color w:val="0070C0"/>
          <w:sz w:val="32"/>
          <w:szCs w:val="32"/>
          <w:rtl/>
        </w:rPr>
        <w:t>الشؤون المالية (4 مؤشرات</w:t>
      </w:r>
      <w:r w:rsidR="00C4074F">
        <w:rPr>
          <w:rFonts w:asciiTheme="majorBidi" w:hAnsiTheme="majorBidi" w:cstheme="majorBidi" w:hint="cs"/>
          <w:b/>
          <w:bCs/>
          <w:color w:val="0070C0"/>
          <w:sz w:val="32"/>
          <w:szCs w:val="32"/>
          <w:rtl/>
        </w:rPr>
        <w:t xml:space="preserve"> / 4 نقاط</w:t>
      </w:r>
      <w:r w:rsidRPr="007C7692">
        <w:rPr>
          <w:rFonts w:asciiTheme="majorBidi" w:hAnsiTheme="majorBidi" w:cstheme="majorBidi"/>
          <w:b/>
          <w:bCs/>
          <w:color w:val="0070C0"/>
          <w:sz w:val="32"/>
          <w:szCs w:val="32"/>
          <w:rtl/>
        </w:rPr>
        <w:t>)</w:t>
      </w:r>
      <w:r w:rsidRPr="007C7692">
        <w:rPr>
          <w:rFonts w:asciiTheme="majorBidi" w:hAnsiTheme="majorBidi" w:cstheme="majorBidi"/>
          <w:color w:val="0070C0"/>
          <w:sz w:val="32"/>
          <w:szCs w:val="32"/>
        </w:rPr>
        <w:br/>
        <w:t xml:space="preserve">– </w:t>
      </w:r>
      <w:r w:rsidRPr="007C7692">
        <w:rPr>
          <w:rFonts w:asciiTheme="majorBidi" w:hAnsiTheme="majorBidi" w:cstheme="majorBidi"/>
          <w:color w:val="0070C0"/>
          <w:sz w:val="32"/>
          <w:szCs w:val="32"/>
          <w:rtl/>
        </w:rPr>
        <w:t>توفر رأسمال كافي للمؤسسة</w:t>
      </w:r>
      <w:r w:rsidRPr="007C7692">
        <w:rPr>
          <w:rFonts w:asciiTheme="majorBidi" w:hAnsiTheme="majorBidi" w:cstheme="majorBidi"/>
          <w:color w:val="0070C0"/>
          <w:sz w:val="32"/>
          <w:szCs w:val="32"/>
        </w:rPr>
        <w:t>.</w:t>
      </w:r>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قدرة المؤسسة على الاستمرار مالياً لفترة طويلة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شفافية واستقرار مصادر التمويل</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دقة وشمولية الإجراءات المالية بالمؤسسة</w:t>
      </w:r>
      <w:r w:rsidRPr="007C7692">
        <w:rPr>
          <w:rFonts w:asciiTheme="majorBidi" w:hAnsiTheme="majorBidi" w:cstheme="majorBidi"/>
          <w:color w:val="0070C0"/>
          <w:sz w:val="32"/>
          <w:szCs w:val="32"/>
        </w:rPr>
        <w:t>.</w:t>
      </w:r>
      <w:proofErr w:type="gramEnd"/>
    </w:p>
    <w:p w14:paraId="5766AC7B" w14:textId="146D3429" w:rsidR="00501111" w:rsidRPr="007C7692" w:rsidRDefault="00501111" w:rsidP="00501111">
      <w:pPr>
        <w:spacing w:after="160" w:line="360" w:lineRule="auto"/>
        <w:rPr>
          <w:rFonts w:asciiTheme="majorBidi" w:hAnsiTheme="majorBidi" w:cstheme="majorBidi"/>
          <w:color w:val="0070C0"/>
          <w:sz w:val="32"/>
          <w:szCs w:val="32"/>
        </w:rPr>
      </w:pPr>
      <w:r w:rsidRPr="00501111">
        <w:rPr>
          <w:rFonts w:asciiTheme="majorBidi" w:hAnsiTheme="majorBidi" w:cstheme="majorBidi" w:hint="cs"/>
          <w:b/>
          <w:bCs/>
          <w:color w:val="0070C0"/>
          <w:sz w:val="32"/>
          <w:szCs w:val="32"/>
          <w:rtl/>
        </w:rPr>
        <w:t xml:space="preserve">8. </w:t>
      </w:r>
      <w:r w:rsidRPr="007C7692">
        <w:rPr>
          <w:rFonts w:asciiTheme="majorBidi" w:hAnsiTheme="majorBidi" w:cstheme="majorBidi"/>
          <w:b/>
          <w:bCs/>
          <w:color w:val="0070C0"/>
          <w:sz w:val="32"/>
          <w:szCs w:val="32"/>
        </w:rPr>
        <w:t xml:space="preserve"> </w:t>
      </w:r>
      <w:r w:rsidRPr="007C7692">
        <w:rPr>
          <w:rFonts w:asciiTheme="majorBidi" w:hAnsiTheme="majorBidi" w:cstheme="majorBidi"/>
          <w:b/>
          <w:bCs/>
          <w:color w:val="0070C0"/>
          <w:sz w:val="32"/>
          <w:szCs w:val="32"/>
          <w:rtl/>
        </w:rPr>
        <w:t>ضمان الجودة (5 مؤشرات</w:t>
      </w:r>
      <w:r w:rsidR="00C4074F">
        <w:rPr>
          <w:rFonts w:asciiTheme="majorBidi" w:hAnsiTheme="majorBidi" w:cstheme="majorBidi" w:hint="cs"/>
          <w:b/>
          <w:bCs/>
          <w:color w:val="0070C0"/>
          <w:sz w:val="32"/>
          <w:szCs w:val="32"/>
          <w:rtl/>
        </w:rPr>
        <w:t xml:space="preserve"> / 5 نقاط</w:t>
      </w:r>
      <w:r w:rsidRPr="007C7692">
        <w:rPr>
          <w:rFonts w:asciiTheme="majorBidi" w:hAnsiTheme="majorBidi" w:cstheme="majorBidi"/>
          <w:b/>
          <w:bCs/>
          <w:color w:val="0070C0"/>
          <w:sz w:val="32"/>
          <w:szCs w:val="32"/>
          <w:rtl/>
        </w:rPr>
        <w:t>)</w:t>
      </w:r>
      <w:r w:rsidRPr="007C7692">
        <w:rPr>
          <w:rFonts w:asciiTheme="majorBidi" w:hAnsiTheme="majorBidi" w:cstheme="majorBidi"/>
          <w:color w:val="0070C0"/>
          <w:sz w:val="32"/>
          <w:szCs w:val="32"/>
        </w:rPr>
        <w:br/>
        <w:t xml:space="preserve">– </w:t>
      </w:r>
      <w:r w:rsidRPr="007C7692">
        <w:rPr>
          <w:rFonts w:asciiTheme="majorBidi" w:hAnsiTheme="majorBidi" w:cstheme="majorBidi"/>
          <w:color w:val="0070C0"/>
          <w:sz w:val="32"/>
          <w:szCs w:val="32"/>
          <w:rtl/>
        </w:rPr>
        <w:t>وجود وحدة مختصة بضمان الجودة</w:t>
      </w:r>
      <w:r w:rsidRPr="007C7692">
        <w:rPr>
          <w:rFonts w:asciiTheme="majorBidi" w:hAnsiTheme="majorBidi" w:cstheme="majorBidi"/>
          <w:color w:val="0070C0"/>
          <w:sz w:val="32"/>
          <w:szCs w:val="32"/>
        </w:rPr>
        <w:t>.</w:t>
      </w:r>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معايير واضحة لضمان الجودة</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إجراءت تقارير دورية لتقييم الأداء</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وجود آليات قياس رضا الطلاب والمستفيدين</w:t>
      </w:r>
      <w:r w:rsidRPr="007C7692">
        <w:rPr>
          <w:rFonts w:asciiTheme="majorBidi" w:hAnsiTheme="majorBidi" w:cstheme="majorBidi"/>
          <w:color w:val="0070C0"/>
          <w:sz w:val="32"/>
          <w:szCs w:val="32"/>
        </w:rPr>
        <w:t>.</w:t>
      </w:r>
      <w:proofErr w:type="gramEnd"/>
      <w:r w:rsidRPr="007C7692">
        <w:rPr>
          <w:rFonts w:asciiTheme="majorBidi" w:hAnsiTheme="majorBidi" w:cstheme="majorBidi"/>
          <w:color w:val="0070C0"/>
          <w:sz w:val="32"/>
          <w:szCs w:val="32"/>
        </w:rPr>
        <w:br/>
      </w:r>
      <w:proofErr w:type="gramStart"/>
      <w:r w:rsidRPr="007C7692">
        <w:rPr>
          <w:rFonts w:asciiTheme="majorBidi" w:hAnsiTheme="majorBidi" w:cstheme="majorBidi"/>
          <w:color w:val="0070C0"/>
          <w:sz w:val="32"/>
          <w:szCs w:val="32"/>
        </w:rPr>
        <w:t xml:space="preserve">– </w:t>
      </w:r>
      <w:r w:rsidRPr="007C7692">
        <w:rPr>
          <w:rFonts w:asciiTheme="majorBidi" w:hAnsiTheme="majorBidi" w:cstheme="majorBidi"/>
          <w:color w:val="0070C0"/>
          <w:sz w:val="32"/>
          <w:szCs w:val="32"/>
          <w:rtl/>
        </w:rPr>
        <w:t>ارتباط مخرجات التعليم باحتياجات سوق العمل</w:t>
      </w:r>
      <w:r w:rsidRPr="007C7692">
        <w:rPr>
          <w:rFonts w:asciiTheme="majorBidi" w:hAnsiTheme="majorBidi" w:cstheme="majorBidi"/>
          <w:color w:val="0070C0"/>
          <w:sz w:val="32"/>
          <w:szCs w:val="32"/>
        </w:rPr>
        <w:t>.</w:t>
      </w:r>
      <w:proofErr w:type="gramEnd"/>
    </w:p>
    <w:p w14:paraId="65A46211" w14:textId="77777777" w:rsidR="00844F1F" w:rsidRDefault="00844F1F" w:rsidP="00C4074F">
      <w:pPr>
        <w:spacing w:line="360" w:lineRule="auto"/>
        <w:jc w:val="center"/>
        <w:rPr>
          <w:rFonts w:asciiTheme="majorBidi" w:hAnsiTheme="majorBidi" w:cstheme="majorBidi"/>
          <w:b/>
          <w:bCs/>
          <w:color w:val="0070C0"/>
          <w:sz w:val="32"/>
          <w:szCs w:val="32"/>
          <w:rtl/>
        </w:rPr>
      </w:pPr>
    </w:p>
    <w:p w14:paraId="6E531AD6" w14:textId="77777777" w:rsidR="00844F1F" w:rsidRDefault="00844F1F" w:rsidP="00C4074F">
      <w:pPr>
        <w:spacing w:line="360" w:lineRule="auto"/>
        <w:jc w:val="center"/>
        <w:rPr>
          <w:rFonts w:asciiTheme="majorBidi" w:hAnsiTheme="majorBidi" w:cstheme="majorBidi"/>
          <w:b/>
          <w:bCs/>
          <w:color w:val="0070C0"/>
          <w:sz w:val="32"/>
          <w:szCs w:val="32"/>
          <w:rtl/>
        </w:rPr>
      </w:pPr>
    </w:p>
    <w:p w14:paraId="05397CD5" w14:textId="77777777" w:rsidR="00844F1F" w:rsidRDefault="00844F1F" w:rsidP="00C4074F">
      <w:pPr>
        <w:spacing w:line="360" w:lineRule="auto"/>
        <w:jc w:val="center"/>
        <w:rPr>
          <w:rFonts w:asciiTheme="majorBidi" w:hAnsiTheme="majorBidi" w:cstheme="majorBidi"/>
          <w:b/>
          <w:bCs/>
          <w:color w:val="0070C0"/>
          <w:sz w:val="32"/>
          <w:szCs w:val="32"/>
          <w:rtl/>
        </w:rPr>
      </w:pPr>
    </w:p>
    <w:p w14:paraId="097698E0" w14:textId="77777777" w:rsidR="00844F1F" w:rsidRDefault="00844F1F" w:rsidP="00C4074F">
      <w:pPr>
        <w:spacing w:line="360" w:lineRule="auto"/>
        <w:jc w:val="center"/>
        <w:rPr>
          <w:rFonts w:asciiTheme="majorBidi" w:hAnsiTheme="majorBidi" w:cstheme="majorBidi"/>
          <w:b/>
          <w:bCs/>
          <w:color w:val="0070C0"/>
          <w:sz w:val="32"/>
          <w:szCs w:val="32"/>
          <w:rtl/>
        </w:rPr>
      </w:pPr>
    </w:p>
    <w:p w14:paraId="25D38445" w14:textId="77777777" w:rsidR="00844F1F" w:rsidRDefault="00844F1F" w:rsidP="00C4074F">
      <w:pPr>
        <w:spacing w:line="360" w:lineRule="auto"/>
        <w:jc w:val="center"/>
        <w:rPr>
          <w:rFonts w:asciiTheme="majorBidi" w:hAnsiTheme="majorBidi" w:cstheme="majorBidi"/>
          <w:b/>
          <w:bCs/>
          <w:color w:val="0070C0"/>
          <w:sz w:val="32"/>
          <w:szCs w:val="32"/>
          <w:rtl/>
        </w:rPr>
      </w:pPr>
    </w:p>
    <w:p w14:paraId="3E861C10" w14:textId="77777777" w:rsidR="00844F1F" w:rsidRDefault="00844F1F" w:rsidP="00C4074F">
      <w:pPr>
        <w:spacing w:line="360" w:lineRule="auto"/>
        <w:jc w:val="center"/>
        <w:rPr>
          <w:rFonts w:asciiTheme="majorBidi" w:hAnsiTheme="majorBidi" w:cstheme="majorBidi"/>
          <w:b/>
          <w:bCs/>
          <w:color w:val="0070C0"/>
          <w:sz w:val="32"/>
          <w:szCs w:val="32"/>
          <w:rtl/>
        </w:rPr>
      </w:pPr>
    </w:p>
    <w:p w14:paraId="39EF7937" w14:textId="77777777" w:rsidR="00844F1F" w:rsidRDefault="00844F1F" w:rsidP="00C4074F">
      <w:pPr>
        <w:spacing w:line="360" w:lineRule="auto"/>
        <w:jc w:val="center"/>
        <w:rPr>
          <w:rFonts w:asciiTheme="majorBidi" w:hAnsiTheme="majorBidi" w:cstheme="majorBidi"/>
          <w:b/>
          <w:bCs/>
          <w:color w:val="0070C0"/>
          <w:sz w:val="32"/>
          <w:szCs w:val="32"/>
          <w:rtl/>
        </w:rPr>
      </w:pPr>
    </w:p>
    <w:p w14:paraId="18F3C02E" w14:textId="631B1782" w:rsidR="00501111" w:rsidRPr="00C4074F" w:rsidRDefault="00844F1F" w:rsidP="00C4074F">
      <w:pPr>
        <w:spacing w:line="360" w:lineRule="auto"/>
        <w:jc w:val="center"/>
        <w:rPr>
          <w:rFonts w:asciiTheme="majorBidi" w:hAnsiTheme="majorBidi" w:cstheme="majorBidi"/>
          <w:b/>
          <w:bCs/>
          <w:color w:val="0070C0"/>
          <w:sz w:val="32"/>
          <w:szCs w:val="32"/>
          <w:rtl/>
        </w:rPr>
      </w:pPr>
      <w:r>
        <w:rPr>
          <w:rFonts w:asciiTheme="majorBidi" w:hAnsiTheme="majorBidi" w:cstheme="majorBidi" w:hint="cs"/>
          <w:b/>
          <w:bCs/>
          <w:color w:val="0070C0"/>
          <w:sz w:val="32"/>
          <w:szCs w:val="32"/>
          <w:rtl/>
        </w:rPr>
        <w:t>آلية</w:t>
      </w:r>
      <w:r w:rsidR="00C4074F">
        <w:rPr>
          <w:rFonts w:asciiTheme="majorBidi" w:hAnsiTheme="majorBidi" w:cstheme="majorBidi" w:hint="cs"/>
          <w:b/>
          <w:bCs/>
          <w:color w:val="0070C0"/>
          <w:sz w:val="32"/>
          <w:szCs w:val="32"/>
          <w:rtl/>
        </w:rPr>
        <w:t xml:space="preserve"> استخدام النموذج</w:t>
      </w:r>
      <w:r w:rsidR="00C4074F" w:rsidRPr="00C4074F">
        <w:rPr>
          <w:rFonts w:asciiTheme="majorBidi" w:hAnsiTheme="majorBidi" w:cstheme="majorBidi" w:hint="cs"/>
          <w:b/>
          <w:bCs/>
          <w:color w:val="0070C0"/>
          <w:sz w:val="32"/>
          <w:szCs w:val="32"/>
          <w:rtl/>
        </w:rPr>
        <w:t>:</w:t>
      </w:r>
    </w:p>
    <w:p w14:paraId="2C6D72DC" w14:textId="142AD3BF" w:rsidR="00C4074F" w:rsidRPr="00844F1F" w:rsidRDefault="00C4074F" w:rsidP="00844F1F">
      <w:pPr>
        <w:pStyle w:val="ListParagraph"/>
        <w:numPr>
          <w:ilvl w:val="0"/>
          <w:numId w:val="18"/>
        </w:numPr>
        <w:spacing w:line="360" w:lineRule="auto"/>
        <w:rPr>
          <w:rFonts w:asciiTheme="majorBidi" w:hAnsiTheme="majorBidi" w:cstheme="majorBidi"/>
          <w:color w:val="0070C0"/>
          <w:sz w:val="32"/>
          <w:szCs w:val="32"/>
        </w:rPr>
      </w:pPr>
      <w:r>
        <w:rPr>
          <w:rFonts w:asciiTheme="majorBidi" w:hAnsiTheme="majorBidi" w:cstheme="majorBidi" w:hint="cs"/>
          <w:color w:val="0070C0"/>
          <w:sz w:val="32"/>
          <w:szCs w:val="32"/>
          <w:rtl/>
        </w:rPr>
        <w:t>تمنح نقطة</w:t>
      </w:r>
      <w:r w:rsidR="00844F1F">
        <w:rPr>
          <w:rFonts w:asciiTheme="majorBidi" w:hAnsiTheme="majorBidi" w:cstheme="majorBidi" w:hint="cs"/>
          <w:color w:val="0070C0"/>
          <w:sz w:val="32"/>
          <w:szCs w:val="32"/>
          <w:rtl/>
        </w:rPr>
        <w:t xml:space="preserve"> واحدة (1 نقطة) </w:t>
      </w:r>
      <w:r>
        <w:rPr>
          <w:rFonts w:asciiTheme="majorBidi" w:hAnsiTheme="majorBidi" w:cstheme="majorBidi" w:hint="cs"/>
          <w:color w:val="0070C0"/>
          <w:sz w:val="32"/>
          <w:szCs w:val="32"/>
          <w:rtl/>
        </w:rPr>
        <w:t>للمؤشر المتوفر</w:t>
      </w:r>
      <w:r w:rsidR="00844F1F">
        <w:rPr>
          <w:rFonts w:asciiTheme="majorBidi" w:hAnsiTheme="majorBidi" w:cstheme="majorBidi" w:hint="cs"/>
          <w:color w:val="0070C0"/>
          <w:sz w:val="32"/>
          <w:szCs w:val="32"/>
          <w:rtl/>
        </w:rPr>
        <w:t>، وصفر نقطة (0)</w:t>
      </w:r>
      <w:r w:rsidRPr="00844F1F">
        <w:rPr>
          <w:rFonts w:asciiTheme="majorBidi" w:hAnsiTheme="majorBidi" w:cstheme="majorBidi" w:hint="cs"/>
          <w:color w:val="0070C0"/>
          <w:sz w:val="32"/>
          <w:szCs w:val="32"/>
          <w:rtl/>
        </w:rPr>
        <w:t xml:space="preserve"> للمؤشر غير المتوفر.</w:t>
      </w:r>
    </w:p>
    <w:p w14:paraId="0B3429B9" w14:textId="77777777" w:rsidR="00C4074F" w:rsidRPr="00C4074F" w:rsidRDefault="00C4074F" w:rsidP="00C4074F">
      <w:pPr>
        <w:pStyle w:val="ListParagraph"/>
        <w:numPr>
          <w:ilvl w:val="0"/>
          <w:numId w:val="18"/>
        </w:numPr>
        <w:rPr>
          <w:rFonts w:asciiTheme="majorBidi" w:hAnsiTheme="majorBidi" w:cstheme="majorBidi"/>
          <w:color w:val="0070C0"/>
          <w:sz w:val="32"/>
          <w:szCs w:val="32"/>
          <w:rtl/>
        </w:rPr>
      </w:pPr>
      <w:r w:rsidRPr="00C4074F">
        <w:rPr>
          <w:rFonts w:asciiTheme="majorBidi" w:hAnsiTheme="majorBidi"/>
          <w:color w:val="0070C0"/>
          <w:sz w:val="32"/>
          <w:szCs w:val="32"/>
          <w:rtl/>
        </w:rPr>
        <w:t>لتحديد نسبة المحور: يتم جمع النقاط لكل محور وتقسم على / عدد المؤشرات بذلك المحور.</w:t>
      </w:r>
    </w:p>
    <w:p w14:paraId="605DD4F9" w14:textId="1514B653" w:rsidR="00CC6EF2" w:rsidRDefault="00C4074F" w:rsidP="00C4074F">
      <w:pPr>
        <w:pStyle w:val="ListParagraph"/>
        <w:numPr>
          <w:ilvl w:val="0"/>
          <w:numId w:val="18"/>
        </w:numPr>
        <w:spacing w:line="360" w:lineRule="auto"/>
        <w:rPr>
          <w:rFonts w:asciiTheme="majorBidi" w:hAnsiTheme="majorBidi" w:cstheme="majorBidi"/>
          <w:color w:val="0070C0"/>
          <w:sz w:val="32"/>
          <w:szCs w:val="32"/>
        </w:rPr>
      </w:pPr>
      <w:r>
        <w:rPr>
          <w:rFonts w:asciiTheme="majorBidi" w:hAnsiTheme="majorBidi" w:cstheme="majorBidi" w:hint="cs"/>
          <w:color w:val="0070C0"/>
          <w:sz w:val="32"/>
          <w:szCs w:val="32"/>
          <w:rtl/>
        </w:rPr>
        <w:t>لتحديد نسبة جميع المحاور: يتم جمع النقاط لجميع المحاور وتقسم على / عدد المؤشرات لجميع المحاور.</w:t>
      </w:r>
    </w:p>
    <w:p w14:paraId="56A3423A" w14:textId="4A0A0E18" w:rsidR="00C4074F" w:rsidRDefault="00C4074F" w:rsidP="00C4074F">
      <w:pPr>
        <w:pStyle w:val="ListParagraph"/>
        <w:numPr>
          <w:ilvl w:val="0"/>
          <w:numId w:val="18"/>
        </w:numPr>
        <w:spacing w:line="360" w:lineRule="auto"/>
        <w:rPr>
          <w:rFonts w:asciiTheme="majorBidi" w:hAnsiTheme="majorBidi" w:cstheme="majorBidi"/>
          <w:color w:val="0070C0"/>
          <w:sz w:val="32"/>
          <w:szCs w:val="32"/>
        </w:rPr>
      </w:pPr>
      <w:r>
        <w:rPr>
          <w:rFonts w:asciiTheme="majorBidi" w:hAnsiTheme="majorBidi" w:cstheme="majorBidi" w:hint="cs"/>
          <w:color w:val="0070C0"/>
          <w:sz w:val="32"/>
          <w:szCs w:val="32"/>
          <w:rtl/>
        </w:rPr>
        <w:t>نجاح المحور يحتاج نسبة (65%) كحد أدنى</w:t>
      </w:r>
      <w:r w:rsidR="00844F1F">
        <w:rPr>
          <w:rFonts w:asciiTheme="majorBidi" w:hAnsiTheme="majorBidi" w:cstheme="majorBidi" w:hint="cs"/>
          <w:color w:val="0070C0"/>
          <w:sz w:val="32"/>
          <w:szCs w:val="32"/>
          <w:rtl/>
        </w:rPr>
        <w:t>.</w:t>
      </w:r>
    </w:p>
    <w:p w14:paraId="3CF71110" w14:textId="75C73C9F" w:rsidR="00C4074F" w:rsidRPr="00C4074F" w:rsidRDefault="00C4074F" w:rsidP="00844F1F">
      <w:pPr>
        <w:pStyle w:val="ListParagraph"/>
        <w:numPr>
          <w:ilvl w:val="0"/>
          <w:numId w:val="18"/>
        </w:numPr>
        <w:spacing w:line="360" w:lineRule="auto"/>
        <w:rPr>
          <w:rFonts w:asciiTheme="majorBidi" w:hAnsiTheme="majorBidi" w:cstheme="majorBidi"/>
          <w:color w:val="0070C0"/>
          <w:sz w:val="32"/>
          <w:szCs w:val="32"/>
          <w:rtl/>
        </w:rPr>
      </w:pPr>
      <w:r>
        <w:rPr>
          <w:rFonts w:asciiTheme="majorBidi" w:hAnsiTheme="majorBidi" w:cstheme="majorBidi" w:hint="cs"/>
          <w:color w:val="0070C0"/>
          <w:sz w:val="32"/>
          <w:szCs w:val="32"/>
          <w:rtl/>
        </w:rPr>
        <w:t xml:space="preserve">نجاح جميع المحاور </w:t>
      </w:r>
      <w:r w:rsidR="00844F1F">
        <w:rPr>
          <w:rFonts w:asciiTheme="majorBidi" w:hAnsiTheme="majorBidi" w:cstheme="majorBidi" w:hint="cs"/>
          <w:color w:val="0070C0"/>
          <w:sz w:val="32"/>
          <w:szCs w:val="32"/>
          <w:rtl/>
        </w:rPr>
        <w:t>تحتاج</w:t>
      </w:r>
      <w:r>
        <w:rPr>
          <w:rFonts w:asciiTheme="majorBidi" w:hAnsiTheme="majorBidi" w:cstheme="majorBidi" w:hint="cs"/>
          <w:color w:val="0070C0"/>
          <w:sz w:val="32"/>
          <w:szCs w:val="32"/>
          <w:rtl/>
        </w:rPr>
        <w:t xml:space="preserve"> المؤسسة نسبة (70%) </w:t>
      </w:r>
      <w:r w:rsidR="00844F1F">
        <w:rPr>
          <w:rFonts w:asciiTheme="majorBidi" w:hAnsiTheme="majorBidi" w:cstheme="majorBidi" w:hint="cs"/>
          <w:color w:val="0070C0"/>
          <w:sz w:val="32"/>
          <w:szCs w:val="32"/>
          <w:rtl/>
        </w:rPr>
        <w:t xml:space="preserve">كحد أدنى في جميع المحاور معًا. </w:t>
      </w:r>
    </w:p>
    <w:p w14:paraId="0BDF12B6" w14:textId="40CFF8CF" w:rsidR="00CC6EF2" w:rsidRPr="00844F1F" w:rsidRDefault="00844F1F" w:rsidP="00501111">
      <w:pPr>
        <w:spacing w:line="360" w:lineRule="auto"/>
        <w:jc w:val="center"/>
        <w:rPr>
          <w:rFonts w:ascii="Arial" w:hAnsi="Arial" w:cs="Arial"/>
          <w:b/>
          <w:bCs/>
          <w:color w:val="0070C0"/>
          <w:sz w:val="32"/>
          <w:szCs w:val="32"/>
          <w:rtl/>
        </w:rPr>
      </w:pPr>
      <w:r w:rsidRPr="00844F1F">
        <w:rPr>
          <w:rFonts w:ascii="Arial" w:hAnsi="Arial" w:cs="Arial" w:hint="cs"/>
          <w:b/>
          <w:bCs/>
          <w:color w:val="0070C0"/>
          <w:sz w:val="32"/>
          <w:szCs w:val="32"/>
          <w:rtl/>
        </w:rPr>
        <w:t>نهاية النموذج</w:t>
      </w:r>
    </w:p>
    <w:p w14:paraId="081756D2" w14:textId="75672615" w:rsidR="006C5FAE" w:rsidRPr="00501111" w:rsidRDefault="006C5FAE" w:rsidP="00501111">
      <w:pPr>
        <w:spacing w:line="360" w:lineRule="auto"/>
        <w:rPr>
          <w:rFonts w:ascii="Arial" w:hAnsi="Arial" w:cs="AL-Mateen"/>
          <w:color w:val="0070C0"/>
          <w:sz w:val="32"/>
          <w:szCs w:val="32"/>
          <w:rtl/>
        </w:rPr>
      </w:pPr>
    </w:p>
    <w:sectPr w:rsidR="006C5FAE" w:rsidRPr="00501111" w:rsidSect="00501111">
      <w:headerReference w:type="even" r:id="rId8"/>
      <w:headerReference w:type="default" r:id="rId9"/>
      <w:footerReference w:type="default" r:id="rId10"/>
      <w:headerReference w:type="first" r:id="rId11"/>
      <w:pgSz w:w="11906" w:h="16838" w:code="9"/>
      <w:pgMar w:top="1440" w:right="1797" w:bottom="1440"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B1652" w14:textId="77777777" w:rsidR="005352C6" w:rsidRDefault="005352C6" w:rsidP="00D65FD9">
      <w:r>
        <w:separator/>
      </w:r>
    </w:p>
  </w:endnote>
  <w:endnote w:type="continuationSeparator" w:id="0">
    <w:p w14:paraId="5A2F03DA" w14:textId="77777777" w:rsidR="005352C6" w:rsidRDefault="005352C6" w:rsidP="00D6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7407352"/>
      <w:docPartObj>
        <w:docPartGallery w:val="Page Numbers (Bottom of Page)"/>
        <w:docPartUnique/>
      </w:docPartObj>
    </w:sdtPr>
    <w:sdtEndPr/>
    <w:sdtContent>
      <w:p w14:paraId="6452B97A" w14:textId="502F41DC" w:rsidR="004C5A98" w:rsidRDefault="004C5A98">
        <w:pPr>
          <w:pStyle w:val="Footer"/>
          <w:jc w:val="center"/>
        </w:pPr>
        <w:r>
          <w:fldChar w:fldCharType="begin"/>
        </w:r>
        <w:r>
          <w:instrText xml:space="preserve"> PAGE   \* MERGEFORMAT </w:instrText>
        </w:r>
        <w:r>
          <w:fldChar w:fldCharType="separate"/>
        </w:r>
        <w:r w:rsidR="00A44379">
          <w:rPr>
            <w:noProof/>
            <w:rtl/>
          </w:rPr>
          <w:t>1</w:t>
        </w:r>
        <w:r>
          <w:rPr>
            <w:noProof/>
          </w:rPr>
          <w:fldChar w:fldCharType="end"/>
        </w:r>
      </w:p>
    </w:sdtContent>
  </w:sdt>
  <w:p w14:paraId="7530FED3" w14:textId="77777777" w:rsidR="004C5A98" w:rsidRDefault="004C5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F2DE6" w14:textId="77777777" w:rsidR="005352C6" w:rsidRDefault="005352C6" w:rsidP="00D65FD9">
      <w:r>
        <w:separator/>
      </w:r>
    </w:p>
  </w:footnote>
  <w:footnote w:type="continuationSeparator" w:id="0">
    <w:p w14:paraId="1AAE4B93" w14:textId="77777777" w:rsidR="005352C6" w:rsidRDefault="005352C6" w:rsidP="00D65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8A5DC" w14:textId="4FA11C39" w:rsidR="00345223" w:rsidRDefault="005352C6">
    <w:pPr>
      <w:pStyle w:val="Header"/>
    </w:pPr>
    <w:r>
      <w:rPr>
        <w:noProof/>
      </w:rPr>
      <w:pict w14:anchorId="72C48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69392" o:spid="_x0000_s2050" type="#_x0000_t75" style="position:absolute;left:0;text-align:left;margin-left:0;margin-top:0;width:415.25pt;height:415.25pt;z-index:-251652096;mso-position-horizontal:center;mso-position-horizontal-relative:margin;mso-position-vertical:center;mso-position-vertical-relative:margin" o:allowincell="f">
          <v:imagedata r:id="rId1" o:title="lqa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B6B56" w14:textId="220847B6" w:rsidR="00345223" w:rsidRDefault="00D34BFB">
    <w:pPr>
      <w:pStyle w:val="Header"/>
    </w:pPr>
    <w:r w:rsidRPr="00345223">
      <w:rPr>
        <w:noProof/>
        <w:rtl/>
      </w:rPr>
      <mc:AlternateContent>
        <mc:Choice Requires="wps">
          <w:drawing>
            <wp:anchor distT="0" distB="0" distL="114300" distR="114300" simplePos="0" relativeHeight="251660288" behindDoc="0" locked="0" layoutInCell="1" allowOverlap="1" wp14:anchorId="49C91204" wp14:editId="40AB0BA1">
              <wp:simplePos x="0" y="0"/>
              <wp:positionH relativeFrom="column">
                <wp:posOffset>374650</wp:posOffset>
              </wp:positionH>
              <wp:positionV relativeFrom="paragraph">
                <wp:posOffset>-23495</wp:posOffset>
              </wp:positionV>
              <wp:extent cx="3973830"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830" cy="333375"/>
                      </a:xfrm>
                      <a:prstGeom prst="rect">
                        <a:avLst/>
                      </a:prstGeom>
                      <a:noFill/>
                      <a:ln w="9525">
                        <a:noFill/>
                        <a:miter lim="800000"/>
                        <a:headEnd/>
                        <a:tailEnd/>
                      </a:ln>
                    </wps:spPr>
                    <wps:txbx>
                      <w:txbxContent>
                        <w:p w14:paraId="57666E95" w14:textId="347C9ACE" w:rsidR="00345223" w:rsidRPr="00D34BFB" w:rsidRDefault="00345223" w:rsidP="00345223">
                          <w:pPr>
                            <w:jc w:val="right"/>
                            <w:rPr>
                              <w:b/>
                              <w:bCs/>
                              <w:color w:val="548DD4" w:themeColor="text2" w:themeTint="99"/>
                            </w:rPr>
                          </w:pPr>
                          <w:r w:rsidRPr="00D34BFB">
                            <w:rPr>
                              <w:rFonts w:cs="Arial"/>
                              <w:b/>
                              <w:bCs/>
                              <w:color w:val="548DD4" w:themeColor="text2" w:themeTint="99"/>
                              <w:rtl/>
                            </w:rPr>
                            <w:t>الهيئة الليبية لضمان الجودة و</w:t>
                          </w:r>
                          <w:r w:rsidR="00D34BFB">
                            <w:rPr>
                              <w:rFonts w:cs="Arial" w:hint="cs"/>
                              <w:b/>
                              <w:bCs/>
                              <w:color w:val="548DD4" w:themeColor="text2" w:themeTint="99"/>
                              <w:rtl/>
                            </w:rPr>
                            <w:t>ا</w:t>
                          </w:r>
                          <w:r w:rsidRPr="00D34BFB">
                            <w:rPr>
                              <w:rFonts w:cs="Arial"/>
                              <w:b/>
                              <w:bCs/>
                              <w:color w:val="548DD4" w:themeColor="text2" w:themeTint="99"/>
                              <w:rtl/>
                            </w:rPr>
                            <w:t>عتماد المؤســسات التعليمـــية والتدريبيــة​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9C91204" id="_x0000_t202" coordsize="21600,21600" o:spt="202" path="m,l,21600r21600,l21600,xe">
              <v:stroke joinstyle="miter"/>
              <v:path gradientshapeok="t" o:connecttype="rect"/>
            </v:shapetype>
            <v:shape id="Text Box 2" o:spid="_x0000_s1026" type="#_x0000_t202" style="position:absolute;left:0;text-align:left;margin-left:29.5pt;margin-top:-1.85pt;width:312.9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" filled="f" stroked="f">
              <v:textbox>
                <w:txbxContent>
                  <w:p w14:paraId="57666E95" w14:textId="347C9ACE" w:rsidR="00345223" w:rsidRPr="00D34BFB" w:rsidRDefault="00345223" w:rsidP="00345223">
                    <w:pPr>
                      <w:jc w:val="right"/>
                      <w:rPr>
                        <w:b/>
                        <w:bCs/>
                        <w:color w:val="548DD4" w:themeColor="text2" w:themeTint="99"/>
                      </w:rPr>
                    </w:pPr>
                    <w:r w:rsidRPr="00D34BFB">
                      <w:rPr>
                        <w:rFonts w:cs="Arial"/>
                        <w:b/>
                        <w:bCs/>
                        <w:color w:val="548DD4" w:themeColor="text2" w:themeTint="99"/>
                        <w:rtl/>
                      </w:rPr>
                      <w:t>الهيئة الليبية لضمان الجودة و</w:t>
                    </w:r>
                    <w:r w:rsidR="00D34BFB">
                      <w:rPr>
                        <w:rFonts w:cs="Arial" w:hint="cs"/>
                        <w:b/>
                        <w:bCs/>
                        <w:color w:val="548DD4" w:themeColor="text2" w:themeTint="99"/>
                        <w:rtl/>
                      </w:rPr>
                      <w:t>ا</w:t>
                    </w:r>
                    <w:r w:rsidRPr="00D34BFB">
                      <w:rPr>
                        <w:rFonts w:cs="Arial"/>
                        <w:b/>
                        <w:bCs/>
                        <w:color w:val="548DD4" w:themeColor="text2" w:themeTint="99"/>
                        <w:rtl/>
                      </w:rPr>
                      <w:t>عتماد المؤســسات التعليمـــية والتدريبيــة​</w:t>
                    </w:r>
                  </w:p>
                </w:txbxContent>
              </v:textbox>
            </v:shape>
          </w:pict>
        </mc:Fallback>
      </mc:AlternateContent>
    </w:r>
    <w:r w:rsidR="005352C6">
      <w:rPr>
        <w:noProof/>
      </w:rPr>
      <w:pict w14:anchorId="11B4E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69393" o:spid="_x0000_s2051" type="#_x0000_t75" style="position:absolute;left:0;text-align:left;margin-left:0;margin-top:0;width:415.25pt;height:415.25pt;z-index:-251651072;mso-position-horizontal:center;mso-position-horizontal-relative:margin;mso-position-vertical:center;mso-position-vertical-relative:margin" o:allowincell="f">
          <v:imagedata r:id="rId1" o:title="lqac" gain="19661f" blacklevel="22938f"/>
          <w10:wrap anchorx="margin" anchory="margin"/>
        </v:shape>
      </w:pict>
    </w:r>
    <w:r w:rsidR="00345223" w:rsidRPr="00345223">
      <w:rPr>
        <w:noProof/>
        <w:rtl/>
      </w:rPr>
      <w:drawing>
        <wp:anchor distT="0" distB="0" distL="114300" distR="114300" simplePos="0" relativeHeight="251659264" behindDoc="0" locked="0" layoutInCell="1" allowOverlap="1" wp14:anchorId="5B2B4D99" wp14:editId="008FEA16">
          <wp:simplePos x="0" y="0"/>
          <wp:positionH relativeFrom="column">
            <wp:posOffset>5057775</wp:posOffset>
          </wp:positionH>
          <wp:positionV relativeFrom="paragraph">
            <wp:posOffset>-189865</wp:posOffset>
          </wp:positionV>
          <wp:extent cx="619125" cy="619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anchor>
      </w:drawing>
    </w:r>
    <w:r w:rsidR="00345223">
      <w:rPr>
        <w:noProof/>
      </w:rPr>
      <mc:AlternateContent>
        <mc:Choice Requires="wps">
          <w:drawing>
            <wp:anchor distT="0" distB="0" distL="114300" distR="114300" simplePos="0" relativeHeight="251662336" behindDoc="0" locked="0" layoutInCell="1" allowOverlap="1" wp14:anchorId="47564A81" wp14:editId="1A0FB233">
              <wp:simplePos x="0" y="0"/>
              <wp:positionH relativeFrom="column">
                <wp:posOffset>-1476375</wp:posOffset>
              </wp:positionH>
              <wp:positionV relativeFrom="paragraph">
                <wp:posOffset>501650</wp:posOffset>
              </wp:positionV>
              <wp:extent cx="7962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962900" cy="0"/>
                      </a:xfrm>
                      <a:prstGeom prst="line">
                        <a:avLst/>
                      </a:prstGeom>
                      <a:noFill/>
                      <a:ln w="19050" cap="flat" cmpd="sng" algn="ctr">
                        <a:solidFill>
                          <a:srgbClr val="00B0F0"/>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B56944C" id="Straight Connector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5pt,39.5pt" to="510.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" strokecolor="#00b0f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4AA5E" w14:textId="528A1C7D" w:rsidR="00345223" w:rsidRDefault="005352C6">
    <w:pPr>
      <w:pStyle w:val="Header"/>
    </w:pPr>
    <w:r>
      <w:rPr>
        <w:noProof/>
      </w:rPr>
      <w:pict w14:anchorId="1773C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69391" o:spid="_x0000_s2049" type="#_x0000_t75" style="position:absolute;left:0;text-align:left;margin-left:0;margin-top:0;width:415.25pt;height:415.25pt;z-index:-251653120;mso-position-horizontal:center;mso-position-horizontal-relative:margin;mso-position-vertical:center;mso-position-vertical-relative:margin" o:allowincell="f">
          <v:imagedata r:id="rId1" o:title="lqac"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071"/>
    <w:multiLevelType w:val="hybridMultilevel"/>
    <w:tmpl w:val="BE380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AE097B"/>
    <w:multiLevelType w:val="hybridMultilevel"/>
    <w:tmpl w:val="D59EC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9456DB"/>
    <w:multiLevelType w:val="hybridMultilevel"/>
    <w:tmpl w:val="AE30D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037A2"/>
    <w:multiLevelType w:val="hybridMultilevel"/>
    <w:tmpl w:val="EE62B726"/>
    <w:lvl w:ilvl="0" w:tplc="F326A34A">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D10DFC"/>
    <w:multiLevelType w:val="multilevel"/>
    <w:tmpl w:val="BA4CA274"/>
    <w:lvl w:ilvl="0">
      <w:start w:val="1"/>
      <w:numFmt w:val="decimal"/>
      <w:lvlText w:val="%1."/>
      <w:lvlJc w:val="left"/>
      <w:pPr>
        <w:ind w:left="720" w:hanging="360"/>
      </w:pPr>
      <w:rPr>
        <w:rFonts w:asciiTheme="majorBidi" w:hAnsiTheme="majorBidi" w:cstheme="majorBidi" w:hint="default"/>
      </w:rPr>
    </w:lvl>
    <w:lvl w:ilvl="1">
      <w:start w:val="1"/>
      <w:numFmt w:val="decimal"/>
      <w:isLgl/>
      <w:lvlText w:val="%1.%2"/>
      <w:lvlJc w:val="left"/>
      <w:pPr>
        <w:ind w:left="1080" w:hanging="720"/>
      </w:pPr>
      <w:rPr>
        <w:rFonts w:asciiTheme="majorBidi" w:hAnsiTheme="majorBidi" w:cstheme="majorBidi"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680" w:hanging="4320"/>
      </w:pPr>
      <w:rPr>
        <w:rFonts w:hint="default"/>
      </w:rPr>
    </w:lvl>
  </w:abstractNum>
  <w:abstractNum w:abstractNumId="5">
    <w:nsid w:val="1D1F749C"/>
    <w:multiLevelType w:val="hybridMultilevel"/>
    <w:tmpl w:val="AD04E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3105FC"/>
    <w:multiLevelType w:val="hybridMultilevel"/>
    <w:tmpl w:val="781AF2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C310BF"/>
    <w:multiLevelType w:val="hybridMultilevel"/>
    <w:tmpl w:val="571637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1D4AEA"/>
    <w:multiLevelType w:val="hybridMultilevel"/>
    <w:tmpl w:val="674A0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741648"/>
    <w:multiLevelType w:val="hybridMultilevel"/>
    <w:tmpl w:val="DFB47C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54A7D"/>
    <w:multiLevelType w:val="hybridMultilevel"/>
    <w:tmpl w:val="AFDC1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DD9054D"/>
    <w:multiLevelType w:val="hybridMultilevel"/>
    <w:tmpl w:val="6B60CD34"/>
    <w:lvl w:ilvl="0" w:tplc="B3FA2238">
      <w:start w:val="1"/>
      <w:numFmt w:val="bullet"/>
      <w:lvlText w:val=""/>
      <w:lvlJc w:val="left"/>
      <w:pPr>
        <w:ind w:left="662" w:hanging="360"/>
      </w:pPr>
      <w:rPr>
        <w:rFonts w:ascii="Wingdings" w:hAnsi="Wingdings" w:hint="default"/>
        <w:lang w:bidi="ar-LY"/>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2">
    <w:nsid w:val="65802341"/>
    <w:multiLevelType w:val="hybridMultilevel"/>
    <w:tmpl w:val="CDCA3D98"/>
    <w:lvl w:ilvl="0" w:tplc="831A103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F53DAD"/>
    <w:multiLevelType w:val="hybridMultilevel"/>
    <w:tmpl w:val="A30CAF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0EB3E44"/>
    <w:multiLevelType w:val="hybridMultilevel"/>
    <w:tmpl w:val="1136BF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314423"/>
    <w:multiLevelType w:val="hybridMultilevel"/>
    <w:tmpl w:val="415A9BD4"/>
    <w:lvl w:ilvl="0" w:tplc="47423A3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A92664"/>
    <w:multiLevelType w:val="hybridMultilevel"/>
    <w:tmpl w:val="0E2064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C00A2C"/>
    <w:multiLevelType w:val="hybridMultilevel"/>
    <w:tmpl w:val="A7B687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5"/>
  </w:num>
  <w:num w:numId="5">
    <w:abstractNumId w:val="16"/>
  </w:num>
  <w:num w:numId="6">
    <w:abstractNumId w:val="13"/>
  </w:num>
  <w:num w:numId="7">
    <w:abstractNumId w:val="8"/>
  </w:num>
  <w:num w:numId="8">
    <w:abstractNumId w:val="9"/>
  </w:num>
  <w:num w:numId="9">
    <w:abstractNumId w:val="6"/>
  </w:num>
  <w:num w:numId="10">
    <w:abstractNumId w:val="17"/>
  </w:num>
  <w:num w:numId="11">
    <w:abstractNumId w:val="14"/>
  </w:num>
  <w:num w:numId="12">
    <w:abstractNumId w:val="4"/>
  </w:num>
  <w:num w:numId="13">
    <w:abstractNumId w:val="11"/>
  </w:num>
  <w:num w:numId="14">
    <w:abstractNumId w:val="12"/>
  </w:num>
  <w:num w:numId="15">
    <w:abstractNumId w:val="3"/>
  </w:num>
  <w:num w:numId="16">
    <w:abstractNumId w:val="10"/>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DD"/>
    <w:rsid w:val="00001C84"/>
    <w:rsid w:val="00003501"/>
    <w:rsid w:val="00046F92"/>
    <w:rsid w:val="00050290"/>
    <w:rsid w:val="000563EE"/>
    <w:rsid w:val="00061EFA"/>
    <w:rsid w:val="00073AA4"/>
    <w:rsid w:val="000A1629"/>
    <w:rsid w:val="000A639D"/>
    <w:rsid w:val="000C64B7"/>
    <w:rsid w:val="000D17FE"/>
    <w:rsid w:val="000D5828"/>
    <w:rsid w:val="000E69B2"/>
    <w:rsid w:val="000E7D78"/>
    <w:rsid w:val="00100C52"/>
    <w:rsid w:val="001016EE"/>
    <w:rsid w:val="001108EE"/>
    <w:rsid w:val="00156C2D"/>
    <w:rsid w:val="00193BB4"/>
    <w:rsid w:val="001C789B"/>
    <w:rsid w:val="001D0A2E"/>
    <w:rsid w:val="001E2BCD"/>
    <w:rsid w:val="001E7CE7"/>
    <w:rsid w:val="002037F9"/>
    <w:rsid w:val="00210E3E"/>
    <w:rsid w:val="00213CE4"/>
    <w:rsid w:val="00234026"/>
    <w:rsid w:val="00281117"/>
    <w:rsid w:val="00341665"/>
    <w:rsid w:val="00341831"/>
    <w:rsid w:val="00345223"/>
    <w:rsid w:val="00365817"/>
    <w:rsid w:val="00371699"/>
    <w:rsid w:val="003D0170"/>
    <w:rsid w:val="003D1152"/>
    <w:rsid w:val="003F392F"/>
    <w:rsid w:val="003F6144"/>
    <w:rsid w:val="004376C8"/>
    <w:rsid w:val="004512C1"/>
    <w:rsid w:val="00462BFA"/>
    <w:rsid w:val="00466F06"/>
    <w:rsid w:val="00474C5C"/>
    <w:rsid w:val="00490D0B"/>
    <w:rsid w:val="004C5A98"/>
    <w:rsid w:val="004C777F"/>
    <w:rsid w:val="00501111"/>
    <w:rsid w:val="00506DAF"/>
    <w:rsid w:val="005352C6"/>
    <w:rsid w:val="00553383"/>
    <w:rsid w:val="00583FAA"/>
    <w:rsid w:val="0058759C"/>
    <w:rsid w:val="00591434"/>
    <w:rsid w:val="005A481C"/>
    <w:rsid w:val="005C251D"/>
    <w:rsid w:val="005D3A2F"/>
    <w:rsid w:val="005D76D8"/>
    <w:rsid w:val="005E0F5A"/>
    <w:rsid w:val="005F711C"/>
    <w:rsid w:val="006039AA"/>
    <w:rsid w:val="00616163"/>
    <w:rsid w:val="00620ECD"/>
    <w:rsid w:val="00627BC1"/>
    <w:rsid w:val="00633327"/>
    <w:rsid w:val="00635BD6"/>
    <w:rsid w:val="00671C58"/>
    <w:rsid w:val="00673B25"/>
    <w:rsid w:val="006A309D"/>
    <w:rsid w:val="006C5FAE"/>
    <w:rsid w:val="00735405"/>
    <w:rsid w:val="007647E1"/>
    <w:rsid w:val="00780068"/>
    <w:rsid w:val="007D6DB0"/>
    <w:rsid w:val="007E0834"/>
    <w:rsid w:val="007E6AA6"/>
    <w:rsid w:val="008015D4"/>
    <w:rsid w:val="00814B13"/>
    <w:rsid w:val="0081664A"/>
    <w:rsid w:val="008277C9"/>
    <w:rsid w:val="00844F1F"/>
    <w:rsid w:val="008732DD"/>
    <w:rsid w:val="008A2701"/>
    <w:rsid w:val="008A757A"/>
    <w:rsid w:val="008B1917"/>
    <w:rsid w:val="008D1913"/>
    <w:rsid w:val="008E6359"/>
    <w:rsid w:val="008E77ED"/>
    <w:rsid w:val="00922C87"/>
    <w:rsid w:val="00933E19"/>
    <w:rsid w:val="00975FE2"/>
    <w:rsid w:val="0098693D"/>
    <w:rsid w:val="009A5CDC"/>
    <w:rsid w:val="009C613F"/>
    <w:rsid w:val="009E260D"/>
    <w:rsid w:val="009F6E6D"/>
    <w:rsid w:val="00A05A8A"/>
    <w:rsid w:val="00A05F76"/>
    <w:rsid w:val="00A06739"/>
    <w:rsid w:val="00A44379"/>
    <w:rsid w:val="00A542ED"/>
    <w:rsid w:val="00A936DD"/>
    <w:rsid w:val="00A94785"/>
    <w:rsid w:val="00A96D80"/>
    <w:rsid w:val="00AB356D"/>
    <w:rsid w:val="00AB5A51"/>
    <w:rsid w:val="00AE4854"/>
    <w:rsid w:val="00B36511"/>
    <w:rsid w:val="00B461D2"/>
    <w:rsid w:val="00B51C19"/>
    <w:rsid w:val="00B62464"/>
    <w:rsid w:val="00BC03E0"/>
    <w:rsid w:val="00BC6588"/>
    <w:rsid w:val="00BF667F"/>
    <w:rsid w:val="00C17FD0"/>
    <w:rsid w:val="00C4074F"/>
    <w:rsid w:val="00C543BB"/>
    <w:rsid w:val="00C56D23"/>
    <w:rsid w:val="00C65A03"/>
    <w:rsid w:val="00C8404C"/>
    <w:rsid w:val="00C97437"/>
    <w:rsid w:val="00CA222B"/>
    <w:rsid w:val="00CA7D24"/>
    <w:rsid w:val="00CC6EF2"/>
    <w:rsid w:val="00CE404E"/>
    <w:rsid w:val="00CF0282"/>
    <w:rsid w:val="00D10AFD"/>
    <w:rsid w:val="00D147C4"/>
    <w:rsid w:val="00D34BFB"/>
    <w:rsid w:val="00D46FD8"/>
    <w:rsid w:val="00D65E7B"/>
    <w:rsid w:val="00D65FD9"/>
    <w:rsid w:val="00D75025"/>
    <w:rsid w:val="00D906B9"/>
    <w:rsid w:val="00DC6430"/>
    <w:rsid w:val="00E020EB"/>
    <w:rsid w:val="00E23AE2"/>
    <w:rsid w:val="00E63734"/>
    <w:rsid w:val="00E87451"/>
    <w:rsid w:val="00E94542"/>
    <w:rsid w:val="00EA6F0D"/>
    <w:rsid w:val="00EF4182"/>
    <w:rsid w:val="00F4489D"/>
    <w:rsid w:val="00F63E2D"/>
    <w:rsid w:val="00F72944"/>
    <w:rsid w:val="00F91FC5"/>
    <w:rsid w:val="00F97143"/>
    <w:rsid w:val="00FC0391"/>
    <w:rsid w:val="00FC5052"/>
    <w:rsid w:val="00FD0404"/>
    <w:rsid w:val="00FE4E1F"/>
    <w:rsid w:val="00FE7D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C6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8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AA4"/>
    <w:pPr>
      <w:ind w:left="720"/>
      <w:contextualSpacing/>
    </w:pPr>
  </w:style>
  <w:style w:type="table" w:styleId="TableGrid">
    <w:name w:val="Table Grid"/>
    <w:basedOn w:val="TableNormal"/>
    <w:uiPriority w:val="59"/>
    <w:rsid w:val="009F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TableNormal"/>
    <w:next w:val="TableGrid"/>
    <w:uiPriority w:val="59"/>
    <w:rsid w:val="00C65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FD9"/>
    <w:rPr>
      <w:rFonts w:ascii="Tahoma" w:hAnsi="Tahoma" w:cs="Tahoma"/>
      <w:sz w:val="16"/>
      <w:szCs w:val="16"/>
    </w:rPr>
  </w:style>
  <w:style w:type="character" w:customStyle="1" w:styleId="BalloonTextChar">
    <w:name w:val="Balloon Text Char"/>
    <w:basedOn w:val="DefaultParagraphFont"/>
    <w:link w:val="BalloonText"/>
    <w:uiPriority w:val="99"/>
    <w:semiHidden/>
    <w:rsid w:val="00D65FD9"/>
    <w:rPr>
      <w:rFonts w:ascii="Tahoma" w:eastAsia="Times New Roman" w:hAnsi="Tahoma" w:cs="Tahoma"/>
      <w:sz w:val="16"/>
      <w:szCs w:val="16"/>
    </w:rPr>
  </w:style>
  <w:style w:type="paragraph" w:styleId="Header">
    <w:name w:val="header"/>
    <w:basedOn w:val="Normal"/>
    <w:link w:val="HeaderChar"/>
    <w:uiPriority w:val="99"/>
    <w:unhideWhenUsed/>
    <w:rsid w:val="00D65FD9"/>
    <w:pPr>
      <w:tabs>
        <w:tab w:val="center" w:pos="4680"/>
        <w:tab w:val="right" w:pos="9360"/>
      </w:tabs>
    </w:pPr>
  </w:style>
  <w:style w:type="character" w:customStyle="1" w:styleId="HeaderChar">
    <w:name w:val="Header Char"/>
    <w:basedOn w:val="DefaultParagraphFont"/>
    <w:link w:val="Header"/>
    <w:uiPriority w:val="99"/>
    <w:rsid w:val="00D65F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5FD9"/>
    <w:pPr>
      <w:tabs>
        <w:tab w:val="center" w:pos="4680"/>
        <w:tab w:val="right" w:pos="9360"/>
      </w:tabs>
    </w:pPr>
  </w:style>
  <w:style w:type="character" w:customStyle="1" w:styleId="FooterChar">
    <w:name w:val="Footer Char"/>
    <w:basedOn w:val="DefaultParagraphFont"/>
    <w:link w:val="Footer"/>
    <w:uiPriority w:val="99"/>
    <w:rsid w:val="00D65FD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8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AA4"/>
    <w:pPr>
      <w:ind w:left="720"/>
      <w:contextualSpacing/>
    </w:pPr>
  </w:style>
  <w:style w:type="table" w:styleId="TableGrid">
    <w:name w:val="Table Grid"/>
    <w:basedOn w:val="TableNormal"/>
    <w:uiPriority w:val="59"/>
    <w:rsid w:val="009F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TableNormal"/>
    <w:next w:val="TableGrid"/>
    <w:uiPriority w:val="59"/>
    <w:rsid w:val="00C65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FD9"/>
    <w:rPr>
      <w:rFonts w:ascii="Tahoma" w:hAnsi="Tahoma" w:cs="Tahoma"/>
      <w:sz w:val="16"/>
      <w:szCs w:val="16"/>
    </w:rPr>
  </w:style>
  <w:style w:type="character" w:customStyle="1" w:styleId="BalloonTextChar">
    <w:name w:val="Balloon Text Char"/>
    <w:basedOn w:val="DefaultParagraphFont"/>
    <w:link w:val="BalloonText"/>
    <w:uiPriority w:val="99"/>
    <w:semiHidden/>
    <w:rsid w:val="00D65FD9"/>
    <w:rPr>
      <w:rFonts w:ascii="Tahoma" w:eastAsia="Times New Roman" w:hAnsi="Tahoma" w:cs="Tahoma"/>
      <w:sz w:val="16"/>
      <w:szCs w:val="16"/>
    </w:rPr>
  </w:style>
  <w:style w:type="paragraph" w:styleId="Header">
    <w:name w:val="header"/>
    <w:basedOn w:val="Normal"/>
    <w:link w:val="HeaderChar"/>
    <w:uiPriority w:val="99"/>
    <w:unhideWhenUsed/>
    <w:rsid w:val="00D65FD9"/>
    <w:pPr>
      <w:tabs>
        <w:tab w:val="center" w:pos="4680"/>
        <w:tab w:val="right" w:pos="9360"/>
      </w:tabs>
    </w:pPr>
  </w:style>
  <w:style w:type="character" w:customStyle="1" w:styleId="HeaderChar">
    <w:name w:val="Header Char"/>
    <w:basedOn w:val="DefaultParagraphFont"/>
    <w:link w:val="Header"/>
    <w:uiPriority w:val="99"/>
    <w:rsid w:val="00D65F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5FD9"/>
    <w:pPr>
      <w:tabs>
        <w:tab w:val="center" w:pos="4680"/>
        <w:tab w:val="right" w:pos="9360"/>
      </w:tabs>
    </w:pPr>
  </w:style>
  <w:style w:type="character" w:customStyle="1" w:styleId="FooterChar">
    <w:name w:val="Footer Char"/>
    <w:basedOn w:val="DefaultParagraphFont"/>
    <w:link w:val="Footer"/>
    <w:uiPriority w:val="99"/>
    <w:rsid w:val="00D65F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25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599</Words>
  <Characters>3417</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QAA-DT51</dc:creator>
  <cp:lastModifiedBy>Ahmed Jaffar</cp:lastModifiedBy>
  <cp:revision>2</cp:revision>
  <cp:lastPrinted>2013-05-22T07:39:00Z</cp:lastPrinted>
  <dcterms:created xsi:type="dcterms:W3CDTF">2025-07-22T10:19:00Z</dcterms:created>
  <dcterms:modified xsi:type="dcterms:W3CDTF">2025-07-22T10:19:00Z</dcterms:modified>
</cp:coreProperties>
</file>